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24B03ED1" w:rsidR="00956FEA" w:rsidRDefault="00AE7C23" w:rsidP="00AE7C23">
      <w:pPr>
        <w:jc w:val="center"/>
      </w:pPr>
      <w:r>
        <w:rPr>
          <w:noProof/>
        </w:rPr>
        <w:drawing>
          <wp:inline distT="0" distB="0" distL="0" distR="0" wp14:anchorId="18668CAE" wp14:editId="4C33B661">
            <wp:extent cx="3853377" cy="16459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3377" cy="1645920"/>
                    </a:xfrm>
                    <a:prstGeom prst="rect">
                      <a:avLst/>
                    </a:prstGeom>
                  </pic:spPr>
                </pic:pic>
              </a:graphicData>
            </a:graphic>
          </wp:inline>
        </w:drawing>
      </w:r>
      <w:r w:rsidR="009B2184" w:rsidRPr="00956FEA">
        <w:rPr>
          <w:noProof/>
        </w:rPr>
        <mc:AlternateContent>
          <mc:Choice Requires="wps">
            <w:drawing>
              <wp:anchor distT="0" distB="0" distL="114300" distR="114300" simplePos="0" relativeHeight="251663360" behindDoc="0" locked="0" layoutInCell="1" allowOverlap="1" wp14:anchorId="4B86D49B" wp14:editId="532365E0">
                <wp:simplePos x="0" y="0"/>
                <wp:positionH relativeFrom="column">
                  <wp:posOffset>-651164</wp:posOffset>
                </wp:positionH>
                <wp:positionV relativeFrom="paragraph">
                  <wp:posOffset>-581891</wp:posOffset>
                </wp:positionV>
                <wp:extent cx="7269480" cy="9351818"/>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8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p>
    <w:p w14:paraId="50E5E895" w14:textId="2BC566C8" w:rsidR="007E0D53" w:rsidRPr="007E0D53" w:rsidRDefault="00C33227" w:rsidP="007E0D53">
      <w:pPr>
        <w:pStyle w:val="NormalWeb"/>
        <w:shd w:val="clear" w:color="auto" w:fill="FEFEFE"/>
        <w:rPr>
          <w:b/>
          <w:bCs/>
        </w:rPr>
      </w:pPr>
      <w:r w:rsidRPr="00956FEA">
        <w:rPr>
          <w:noProof/>
        </w:rPr>
        <mc:AlternateContent>
          <mc:Choice Requires="wps">
            <w:drawing>
              <wp:anchor distT="0" distB="0" distL="114300" distR="114300" simplePos="0" relativeHeight="251665408" behindDoc="0" locked="0" layoutInCell="1" allowOverlap="1" wp14:anchorId="564F726C" wp14:editId="3260AC55">
                <wp:simplePos x="0" y="0"/>
                <wp:positionH relativeFrom="column">
                  <wp:posOffset>228600</wp:posOffset>
                </wp:positionH>
                <wp:positionV relativeFrom="paragraph">
                  <wp:posOffset>1013460</wp:posOffset>
                </wp:positionV>
                <wp:extent cx="5791200" cy="494690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91200" cy="4946904"/>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05C2EE98" w14:textId="77777777" w:rsidR="00475083" w:rsidRDefault="00475083" w:rsidP="00475083">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7</w:t>
                            </w:r>
                            <w:r w:rsidRPr="009B2184">
                              <w:rPr>
                                <w:rFonts w:ascii="NewsGoth BT" w:hAnsi="NewsGoth BT" w:cs="NewsGoth BT"/>
                                <w:bCs/>
                                <w:color w:val="2F5496" w:themeColor="accent1" w:themeShade="BF"/>
                                <w:sz w:val="56"/>
                                <w:szCs w:val="56"/>
                              </w:rPr>
                              <w:t>:</w:t>
                            </w:r>
                            <w:r w:rsidRPr="009B2184">
                              <w:rPr>
                                <w:rFonts w:ascii="NewsGoth BT" w:hAnsi="NewsGoth BT" w:cs="NewsGoth BT"/>
                                <w:color w:val="2F5496" w:themeColor="accent1" w:themeShade="BF"/>
                                <w:sz w:val="56"/>
                                <w:szCs w:val="56"/>
                              </w:rPr>
                              <w:t xml:space="preserve"> </w:t>
                            </w:r>
                          </w:p>
                          <w:p w14:paraId="4A0238B4" w14:textId="3B1AE328" w:rsidR="005535CB" w:rsidRPr="00475083" w:rsidRDefault="00475083" w:rsidP="00475083">
                            <w:pPr>
                              <w:autoSpaceDE w:val="0"/>
                              <w:autoSpaceDN w:val="0"/>
                              <w:adjustRightInd w:val="0"/>
                              <w:jc w:val="center"/>
                              <w:rPr>
                                <w:rFonts w:ascii="NewsGoth BT" w:hAnsi="NewsGoth BT" w:cs="NewsGoth BT"/>
                                <w:bCs/>
                                <w:color w:val="2F5496" w:themeColor="accent1" w:themeShade="BF"/>
                                <w:sz w:val="32"/>
                                <w:szCs w:val="32"/>
                              </w:rPr>
                            </w:pPr>
                            <w:r>
                              <w:rPr>
                                <w:rFonts w:ascii="NewsGoth BT" w:hAnsi="NewsGoth BT" w:cs="NewsGoth BT"/>
                                <w:color w:val="2F5496" w:themeColor="accent1" w:themeShade="BF"/>
                                <w:sz w:val="56"/>
                                <w:szCs w:val="56"/>
                              </w:rPr>
                              <w:t>Engaging Industry Partners for International Success</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8pt;width:456pt;height: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&#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05C2EE98" w14:textId="77777777" w:rsidR="00475083" w:rsidRDefault="00475083" w:rsidP="00475083">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7</w:t>
                      </w:r>
                      <w:r w:rsidRPr="009B2184">
                        <w:rPr>
                          <w:rFonts w:ascii="NewsGoth BT" w:hAnsi="NewsGoth BT" w:cs="NewsGoth BT"/>
                          <w:bCs/>
                          <w:color w:val="2F5496" w:themeColor="accent1" w:themeShade="BF"/>
                          <w:sz w:val="56"/>
                          <w:szCs w:val="56"/>
                        </w:rPr>
                        <w:t>:</w:t>
                      </w:r>
                      <w:r w:rsidRPr="009B2184">
                        <w:rPr>
                          <w:rFonts w:ascii="NewsGoth BT" w:hAnsi="NewsGoth BT" w:cs="NewsGoth BT"/>
                          <w:color w:val="2F5496" w:themeColor="accent1" w:themeShade="BF"/>
                          <w:sz w:val="56"/>
                          <w:szCs w:val="56"/>
                        </w:rPr>
                        <w:t xml:space="preserve"> </w:t>
                      </w:r>
                    </w:p>
                    <w:p w14:paraId="4A0238B4" w14:textId="3B1AE328" w:rsidR="005535CB" w:rsidRPr="00475083" w:rsidRDefault="00475083" w:rsidP="00475083">
                      <w:pPr>
                        <w:autoSpaceDE w:val="0"/>
                        <w:autoSpaceDN w:val="0"/>
                        <w:adjustRightInd w:val="0"/>
                        <w:jc w:val="center"/>
                        <w:rPr>
                          <w:rFonts w:ascii="NewsGoth BT" w:hAnsi="NewsGoth BT" w:cs="NewsGoth BT"/>
                          <w:bCs/>
                          <w:color w:val="2F5496" w:themeColor="accent1" w:themeShade="BF"/>
                          <w:sz w:val="32"/>
                          <w:szCs w:val="32"/>
                        </w:rPr>
                      </w:pPr>
                      <w:r>
                        <w:rPr>
                          <w:rFonts w:ascii="NewsGoth BT" w:hAnsi="NewsGoth BT" w:cs="NewsGoth BT"/>
                          <w:color w:val="2F5496" w:themeColor="accent1" w:themeShade="BF"/>
                          <w:sz w:val="56"/>
                          <w:szCs w:val="56"/>
                        </w:rPr>
                        <w:t>Engaging Industry Partners for International Success</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7">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&#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8">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E14ED8" w:rsidRPr="00956FEA">
        <w:rPr>
          <w:noProof/>
        </w:rPr>
        <w:lastRenderedPageBreak/>
        <mc:AlternateContent>
          <mc:Choice Requires="wps">
            <w:drawing>
              <wp:anchor distT="0" distB="0" distL="114300" distR="114300" simplePos="0" relativeHeight="251680768" behindDoc="0" locked="0" layoutInCell="1" allowOverlap="1" wp14:anchorId="1A3C0575" wp14:editId="39AF9BE3">
                <wp:simplePos x="0" y="0"/>
                <wp:positionH relativeFrom="margin">
                  <wp:align>center</wp:align>
                </wp:positionH>
                <wp:positionV relativeFrom="paragraph">
                  <wp:posOffset>-573405</wp:posOffset>
                </wp:positionV>
                <wp:extent cx="7269480" cy="9351818"/>
                <wp:effectExtent l="19050" t="19050" r="26670" b="20955"/>
                <wp:wrapNone/>
                <wp:docPr id="10" name="Rectangle 10"/>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905E3" w14:textId="77777777" w:rsidR="00E14ED8" w:rsidRDefault="00E14ED8" w:rsidP="00E14ED8"/>
                          <w:p w14:paraId="2C93C748" w14:textId="77777777" w:rsidR="00E14ED8" w:rsidRDefault="00E14ED8" w:rsidP="00E14ED8"/>
                          <w:p w14:paraId="3C50EBA0" w14:textId="77777777" w:rsidR="00E14ED8" w:rsidRDefault="00E14ED8" w:rsidP="00E14E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C0575" id="Rectangle 10" o:spid="_x0000_s1029" style="position:absolute;margin-left:0;margin-top:-45.15pt;width:572.4pt;height:736.3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" filled="f" strokecolor="#2f5496 [2404]" strokeweight="3pt">
                <v:textbox>
                  <w:txbxContent>
                    <w:p w14:paraId="5EE905E3" w14:textId="77777777" w:rsidR="00E14ED8" w:rsidRDefault="00E14ED8" w:rsidP="00E14ED8"/>
                    <w:p w14:paraId="2C93C748" w14:textId="77777777" w:rsidR="00E14ED8" w:rsidRDefault="00E14ED8" w:rsidP="00E14ED8"/>
                    <w:p w14:paraId="3C50EBA0" w14:textId="77777777" w:rsidR="00E14ED8" w:rsidRDefault="00E14ED8" w:rsidP="00E14ED8"/>
                  </w:txbxContent>
                </v:textbox>
                <w10:wrap anchorx="margin"/>
              </v:rect>
            </w:pict>
          </mc:Fallback>
        </mc:AlternateContent>
      </w:r>
      <w:r w:rsidR="00F526D2" w:rsidRPr="007E0D53">
        <w:rPr>
          <w:b/>
          <w:bCs/>
        </w:rPr>
        <w:softHyphen/>
      </w:r>
      <w:r w:rsidR="00F526D2" w:rsidRPr="007E0D53">
        <w:rPr>
          <w:b/>
          <w:bCs/>
        </w:rPr>
        <w:softHyphen/>
      </w:r>
      <w:r w:rsidR="00F526D2" w:rsidRPr="007E0D53">
        <w:rPr>
          <w:b/>
          <w:bCs/>
        </w:rPr>
        <w:softHyphen/>
      </w:r>
      <w:r w:rsidR="00F526D2" w:rsidRPr="007E0D53">
        <w:rPr>
          <w:b/>
          <w:bCs/>
        </w:rPr>
        <w:softHyphen/>
      </w:r>
      <w:r w:rsidR="007E0D53" w:rsidRPr="007E0D53">
        <w:rPr>
          <w:b/>
          <w:bCs/>
        </w:rPr>
        <w:t>Module 7: Engaging Industry Partners for International Success</w:t>
      </w:r>
    </w:p>
    <w:p w14:paraId="5150D3F3" w14:textId="1138F399" w:rsidR="007E0D53" w:rsidRDefault="007E0D53" w:rsidP="007E0D53">
      <w:pPr>
        <w:pStyle w:val="NormalWeb"/>
        <w:shd w:val="clear" w:color="auto" w:fill="FEFEFE"/>
        <w:rPr>
          <w:rFonts w:ascii="acumin-pro" w:hAnsi="acumin-pro"/>
          <w:color w:val="000000"/>
        </w:rPr>
      </w:pPr>
      <w:r>
        <w:rPr>
          <w:rFonts w:ascii="acumin-pro" w:hAnsi="acumin-pro"/>
          <w:color w:val="000000"/>
        </w:rPr>
        <w:t>Employers are essential partners in guiding programmatic content, maintaining technology for cutting edge CTE programs, offering work-based learning opportunities, and providing opportunities for faculty to stay up-to-date in their industries. Industry partnerships and advisory boards give form and structure to stakeholder engagement, and there is no alternative to understand the knowledge and skills employees need to be successful. This module will focus on key strategies and approaches for faculty to fully engage industry partners in programmatic improvement to ensure global workplace readiness of their program completers. </w:t>
      </w:r>
    </w:p>
    <w:p w14:paraId="24DFEB45" w14:textId="77777777" w:rsidR="007E0D53" w:rsidRPr="007E0D53" w:rsidRDefault="007E0D53" w:rsidP="007E0D53">
      <w:pPr>
        <w:pStyle w:val="NormalWeb"/>
        <w:shd w:val="clear" w:color="auto" w:fill="FEFEFE"/>
        <w:rPr>
          <w:rFonts w:ascii="acumin-pro" w:hAnsi="acumin-pro"/>
          <w:b/>
          <w:bCs/>
          <w:color w:val="000000"/>
        </w:rPr>
      </w:pPr>
      <w:r w:rsidRPr="007E0D53">
        <w:rPr>
          <w:rFonts w:ascii="acumin-pro" w:hAnsi="acumin-pro"/>
          <w:b/>
          <w:bCs/>
          <w:color w:val="000000"/>
        </w:rPr>
        <w:t>Module Objectives:</w:t>
      </w:r>
    </w:p>
    <w:p w14:paraId="3D516F50" w14:textId="77777777" w:rsidR="007E0D53" w:rsidRDefault="007E0D53" w:rsidP="007E0D53">
      <w:pPr>
        <w:numPr>
          <w:ilvl w:val="0"/>
          <w:numId w:val="10"/>
        </w:numPr>
        <w:shd w:val="clear" w:color="auto" w:fill="FEFEFE"/>
        <w:rPr>
          <w:rFonts w:ascii="acumin-pro" w:hAnsi="acumin-pro"/>
          <w:color w:val="000000"/>
        </w:rPr>
      </w:pPr>
      <w:r>
        <w:rPr>
          <w:rFonts w:ascii="acumin-pro" w:hAnsi="acumin-pro"/>
          <w:color w:val="000000"/>
        </w:rPr>
        <w:t>Create industry partnerships to build stronger globally-connected CTE programs.</w:t>
      </w:r>
    </w:p>
    <w:p w14:paraId="78282135" w14:textId="66871D1A" w:rsidR="007E0D53" w:rsidRDefault="007E0D53" w:rsidP="007E0D53">
      <w:pPr>
        <w:numPr>
          <w:ilvl w:val="0"/>
          <w:numId w:val="10"/>
        </w:numPr>
        <w:shd w:val="clear" w:color="auto" w:fill="FEFEFE"/>
        <w:rPr>
          <w:rFonts w:ascii="acumin-pro" w:hAnsi="acumin-pro"/>
          <w:color w:val="000000"/>
        </w:rPr>
      </w:pPr>
      <w:r>
        <w:rPr>
          <w:rFonts w:ascii="acumin-pro" w:hAnsi="acumin-pro"/>
          <w:color w:val="000000"/>
        </w:rPr>
        <w:t>Utilize industry partnerships to integrate global competencies into CTE curriculum.</w:t>
      </w:r>
    </w:p>
    <w:p w14:paraId="68744C67" w14:textId="50A40314" w:rsidR="007E0D53" w:rsidRDefault="007E0D53" w:rsidP="007E0D53">
      <w:pPr>
        <w:shd w:val="clear" w:color="auto" w:fill="FEFEFE"/>
        <w:rPr>
          <w:rFonts w:ascii="acumin-pro" w:hAnsi="acumin-pro"/>
          <w:color w:val="000000"/>
        </w:rPr>
      </w:pPr>
    </w:p>
    <w:p w14:paraId="109433AF" w14:textId="77777777" w:rsidR="007E0D53" w:rsidRPr="00012EFA" w:rsidRDefault="007E0D53" w:rsidP="007E0D53">
      <w:pPr>
        <w:shd w:val="clear" w:color="auto" w:fill="FEFEFE"/>
        <w:rPr>
          <w:rFonts w:ascii="acumin-pro" w:hAnsi="acumin-pro"/>
          <w:b/>
          <w:bCs/>
          <w:color w:val="000000"/>
        </w:rPr>
      </w:pPr>
      <w:bookmarkStart w:id="0" w:name="_Hlk105944226"/>
      <w:r w:rsidRPr="00012EFA">
        <w:rPr>
          <w:rFonts w:ascii="acumin-pro" w:hAnsi="acumin-pro"/>
          <w:b/>
          <w:bCs/>
          <w:color w:val="000000"/>
        </w:rPr>
        <w:t>Audience:</w:t>
      </w:r>
    </w:p>
    <w:p w14:paraId="2FFAE63A" w14:textId="4020E3FF" w:rsidR="007E0D53" w:rsidRDefault="007E0D53" w:rsidP="007E0D53">
      <w:pPr>
        <w:rPr>
          <w:rFonts w:ascii="acumin-pro" w:hAnsi="acumin-pro"/>
          <w:color w:val="000000"/>
        </w:rPr>
      </w:pPr>
      <w:r>
        <w:rPr>
          <w:rFonts w:ascii="acumin-pro" w:hAnsi="acumin-pro"/>
          <w:color w:val="000000"/>
        </w:rPr>
        <w:t xml:space="preserve">This module is geared towards community college administrators, staff, or faculty who work with business &amp; industry partners to learn how to engage partners and internationalize work-based learning experiences. </w:t>
      </w:r>
    </w:p>
    <w:p w14:paraId="3B247FBB" w14:textId="77777777" w:rsidR="007E0D53" w:rsidRDefault="007E0D53" w:rsidP="007E0D53">
      <w:pPr>
        <w:rPr>
          <w:rFonts w:ascii="acumin-pro" w:hAnsi="acumin-pro"/>
          <w:color w:val="000000"/>
        </w:rPr>
      </w:pPr>
    </w:p>
    <w:p w14:paraId="0244FAC2" w14:textId="77777777" w:rsidR="007E0D53" w:rsidRPr="002E0A74" w:rsidRDefault="007E0D53" w:rsidP="007E0D53">
      <w:pPr>
        <w:rPr>
          <w:rFonts w:ascii="acumin-pro" w:hAnsi="acumin-pro"/>
          <w:color w:val="000000"/>
        </w:rPr>
      </w:pPr>
      <w:r w:rsidRPr="00012EFA">
        <w:rPr>
          <w:rFonts w:ascii="acumin-pro" w:hAnsi="acumin-pro"/>
          <w:b/>
          <w:bCs/>
          <w:color w:val="000000"/>
        </w:rPr>
        <w:t>Module Outline:</w:t>
      </w:r>
    </w:p>
    <w:p w14:paraId="0E5E518A" w14:textId="2EC36B26" w:rsidR="007E0D53" w:rsidRDefault="007E0D53" w:rsidP="007E0D53">
      <w:pPr>
        <w:pStyle w:val="ListParagraph"/>
        <w:numPr>
          <w:ilvl w:val="0"/>
          <w:numId w:val="11"/>
        </w:numPr>
        <w:spacing w:after="160" w:line="259" w:lineRule="auto"/>
        <w:rPr>
          <w:rFonts w:ascii="acumin-pro" w:hAnsi="acumin-pro"/>
          <w:color w:val="000000"/>
        </w:rPr>
      </w:pPr>
      <w:r>
        <w:rPr>
          <w:rFonts w:ascii="acumin-pro" w:hAnsi="acumin-pro"/>
          <w:color w:val="000000"/>
        </w:rPr>
        <w:t>Overview of industry needs to develop a global workforce</w:t>
      </w:r>
    </w:p>
    <w:p w14:paraId="19F25A76" w14:textId="0A7489D7" w:rsidR="007E0D53" w:rsidRDefault="007E0D53" w:rsidP="007E0D53">
      <w:pPr>
        <w:pStyle w:val="ListParagraph"/>
        <w:numPr>
          <w:ilvl w:val="0"/>
          <w:numId w:val="11"/>
        </w:numPr>
        <w:spacing w:after="160" w:line="259" w:lineRule="auto"/>
        <w:rPr>
          <w:rFonts w:ascii="acumin-pro" w:hAnsi="acumin-pro"/>
          <w:color w:val="000000"/>
        </w:rPr>
      </w:pPr>
      <w:r>
        <w:rPr>
          <w:rFonts w:ascii="acumin-pro" w:hAnsi="acumin-pro"/>
          <w:color w:val="000000"/>
        </w:rPr>
        <w:t>U.S. Chamber of Commerce</w:t>
      </w:r>
      <w:r w:rsidR="00602463">
        <w:rPr>
          <w:rFonts w:ascii="acumin-pro" w:hAnsi="acumin-pro"/>
          <w:color w:val="000000"/>
        </w:rPr>
        <w:t xml:space="preserve"> overview of global competition</w:t>
      </w:r>
    </w:p>
    <w:p w14:paraId="33D8C2CA" w14:textId="41F60B7B" w:rsidR="00602463" w:rsidRDefault="00602463" w:rsidP="007E0D53">
      <w:pPr>
        <w:pStyle w:val="ListParagraph"/>
        <w:numPr>
          <w:ilvl w:val="0"/>
          <w:numId w:val="11"/>
        </w:numPr>
        <w:spacing w:after="160" w:line="259" w:lineRule="auto"/>
        <w:rPr>
          <w:rFonts w:ascii="acumin-pro" w:hAnsi="acumin-pro"/>
          <w:color w:val="000000"/>
        </w:rPr>
      </w:pPr>
      <w:r>
        <w:rPr>
          <w:rFonts w:ascii="acumin-pro" w:hAnsi="acumin-pro"/>
          <w:color w:val="000000"/>
        </w:rPr>
        <w:t>Global Workforce Example: Florida Chamber of Commerce &amp; Broward College</w:t>
      </w:r>
    </w:p>
    <w:p w14:paraId="172335C4" w14:textId="6E17ADF9" w:rsidR="00602463" w:rsidRPr="00E14ED8" w:rsidRDefault="00602463" w:rsidP="007E0D53">
      <w:pPr>
        <w:pStyle w:val="ListParagraph"/>
        <w:numPr>
          <w:ilvl w:val="0"/>
          <w:numId w:val="11"/>
        </w:numPr>
        <w:spacing w:after="160" w:line="259" w:lineRule="auto"/>
        <w:rPr>
          <w:rFonts w:ascii="acumin-pro" w:hAnsi="acumin-pro"/>
          <w:color w:val="000000"/>
        </w:rPr>
      </w:pPr>
      <w:r w:rsidRPr="00E14ED8">
        <w:rPr>
          <w:rFonts w:ascii="acumin-pro" w:hAnsi="acumin-pro"/>
          <w:color w:val="000000"/>
        </w:rPr>
        <w:t>Global Employability Skills Example</w:t>
      </w:r>
      <w:r w:rsidR="00E14ED8" w:rsidRPr="00E14ED8">
        <w:rPr>
          <w:rFonts w:ascii="acumin-pro" w:hAnsi="acumin-pro"/>
          <w:color w:val="000000"/>
        </w:rPr>
        <w:t>s: Consumer Technology Association; Ford</w:t>
      </w:r>
    </w:p>
    <w:p w14:paraId="5013C58D" w14:textId="7C20B87E" w:rsidR="00602463" w:rsidRDefault="00602463" w:rsidP="007E0D53">
      <w:pPr>
        <w:pStyle w:val="ListParagraph"/>
        <w:numPr>
          <w:ilvl w:val="0"/>
          <w:numId w:val="11"/>
        </w:numPr>
        <w:spacing w:after="160" w:line="259" w:lineRule="auto"/>
        <w:rPr>
          <w:rFonts w:ascii="acumin-pro" w:hAnsi="acumin-pro"/>
          <w:color w:val="000000"/>
        </w:rPr>
      </w:pPr>
      <w:r>
        <w:rPr>
          <w:rFonts w:ascii="acumin-pro" w:hAnsi="acumin-pro"/>
          <w:color w:val="000000"/>
        </w:rPr>
        <w:t>Faculty Reflection to connect to own field (included in this packet for note taking)</w:t>
      </w:r>
    </w:p>
    <w:p w14:paraId="0E52A23A" w14:textId="1AF868DA" w:rsidR="00602463" w:rsidRDefault="00602463" w:rsidP="007E0D53">
      <w:pPr>
        <w:pStyle w:val="ListParagraph"/>
        <w:numPr>
          <w:ilvl w:val="0"/>
          <w:numId w:val="11"/>
        </w:numPr>
        <w:spacing w:after="160" w:line="259" w:lineRule="auto"/>
        <w:rPr>
          <w:rFonts w:ascii="acumin-pro" w:hAnsi="acumin-pro"/>
          <w:color w:val="000000"/>
        </w:rPr>
      </w:pPr>
      <w:r>
        <w:rPr>
          <w:rFonts w:ascii="acumin-pro" w:hAnsi="acumin-pro"/>
          <w:color w:val="000000"/>
        </w:rPr>
        <w:t>Faculty Reflection on building a talent pipeline (included in this packet for note taking)</w:t>
      </w:r>
    </w:p>
    <w:p w14:paraId="46DB3AE7" w14:textId="3DEA8916" w:rsidR="00602463" w:rsidRDefault="00602463" w:rsidP="007E0D53">
      <w:pPr>
        <w:pStyle w:val="ListParagraph"/>
        <w:numPr>
          <w:ilvl w:val="0"/>
          <w:numId w:val="11"/>
        </w:numPr>
        <w:spacing w:after="160" w:line="259" w:lineRule="auto"/>
        <w:rPr>
          <w:rFonts w:ascii="acumin-pro" w:hAnsi="acumin-pro"/>
          <w:color w:val="000000"/>
        </w:rPr>
      </w:pPr>
      <w:r>
        <w:rPr>
          <w:rFonts w:ascii="acumin-pro" w:hAnsi="acumin-pro"/>
          <w:color w:val="000000"/>
        </w:rPr>
        <w:t>Review of developing partnerships</w:t>
      </w:r>
      <w:r w:rsidR="003B6F09">
        <w:rPr>
          <w:rFonts w:ascii="acumin-pro" w:hAnsi="acumin-pro"/>
          <w:color w:val="000000"/>
        </w:rPr>
        <w:t xml:space="preserve"> to build global career readiness</w:t>
      </w:r>
    </w:p>
    <w:p w14:paraId="6999DC25" w14:textId="54634BC8" w:rsidR="003B6F09" w:rsidRDefault="003B6F09" w:rsidP="007E0D53">
      <w:pPr>
        <w:pStyle w:val="ListParagraph"/>
        <w:numPr>
          <w:ilvl w:val="0"/>
          <w:numId w:val="11"/>
        </w:numPr>
        <w:spacing w:after="160" w:line="259" w:lineRule="auto"/>
        <w:rPr>
          <w:rFonts w:ascii="acumin-pro" w:hAnsi="acumin-pro"/>
          <w:color w:val="000000"/>
        </w:rPr>
      </w:pPr>
      <w:r>
        <w:rPr>
          <w:rFonts w:ascii="acumin-pro" w:hAnsi="acumin-pro"/>
          <w:color w:val="000000"/>
        </w:rPr>
        <w:t>Faculty Reflection on integrating global competencies (included in this packet for note taking)</w:t>
      </w:r>
    </w:p>
    <w:p w14:paraId="005F244E" w14:textId="15F8EEA2" w:rsidR="003B6F09" w:rsidRDefault="003B6F09" w:rsidP="007E0D53">
      <w:pPr>
        <w:pStyle w:val="ListParagraph"/>
        <w:numPr>
          <w:ilvl w:val="0"/>
          <w:numId w:val="11"/>
        </w:numPr>
        <w:spacing w:after="160" w:line="259" w:lineRule="auto"/>
        <w:rPr>
          <w:rFonts w:ascii="acumin-pro" w:hAnsi="acumin-pro"/>
          <w:color w:val="000000"/>
        </w:rPr>
      </w:pPr>
      <w:r>
        <w:rPr>
          <w:rFonts w:ascii="acumin-pro" w:hAnsi="acumin-pro"/>
          <w:color w:val="000000"/>
        </w:rPr>
        <w:t>Global Integration Example: Hawkeye Community College</w:t>
      </w:r>
    </w:p>
    <w:bookmarkEnd w:id="0"/>
    <w:p w14:paraId="3F16F32D" w14:textId="77777777" w:rsidR="007E0D53" w:rsidRDefault="007E0D53" w:rsidP="007E0D53">
      <w:pPr>
        <w:shd w:val="clear" w:color="auto" w:fill="FEFEFE"/>
        <w:rPr>
          <w:rFonts w:ascii="acumin-pro" w:hAnsi="acumin-pro"/>
          <w:color w:val="000000"/>
        </w:rPr>
      </w:pPr>
    </w:p>
    <w:p w14:paraId="6EE0F20B" w14:textId="368EE398" w:rsidR="007E0D53" w:rsidRDefault="007E0D53"/>
    <w:p w14:paraId="48F254F2" w14:textId="559EBAE8" w:rsidR="007E0D53" w:rsidRDefault="007E0D53">
      <w:r>
        <w:br w:type="page"/>
      </w:r>
    </w:p>
    <w:p w14:paraId="134BBA8E" w14:textId="5230BC7A" w:rsidR="00984D5C" w:rsidRPr="00984D5C" w:rsidRDefault="00984D5C">
      <w:pPr>
        <w:rPr>
          <w:b/>
          <w:bCs/>
        </w:rPr>
      </w:pPr>
      <w:r w:rsidRPr="00984D5C">
        <w:rPr>
          <w:b/>
          <w:bCs/>
        </w:rPr>
        <w:lastRenderedPageBreak/>
        <w:t>Global Employability Skills</w:t>
      </w:r>
    </w:p>
    <w:p w14:paraId="310C55A7" w14:textId="425D4771" w:rsidR="00984D5C" w:rsidRDefault="00984D5C"/>
    <w:p w14:paraId="1D64C2FD" w14:textId="70EDF2C6" w:rsidR="00984D5C" w:rsidRDefault="00984D5C">
      <w:r>
        <w:rPr>
          <w:noProof/>
        </w:rPr>
        <mc:AlternateContent>
          <mc:Choice Requires="wps">
            <w:drawing>
              <wp:anchor distT="45720" distB="45720" distL="114300" distR="114300" simplePos="0" relativeHeight="251670528" behindDoc="0" locked="0" layoutInCell="1" allowOverlap="1" wp14:anchorId="3201FA83" wp14:editId="4E691A18">
                <wp:simplePos x="0" y="0"/>
                <wp:positionH relativeFrom="margin">
                  <wp:align>right</wp:align>
                </wp:positionH>
                <wp:positionV relativeFrom="paragraph">
                  <wp:posOffset>358140</wp:posOffset>
                </wp:positionV>
                <wp:extent cx="5920740" cy="24079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407920"/>
                        </a:xfrm>
                        <a:prstGeom prst="rect">
                          <a:avLst/>
                        </a:prstGeom>
                        <a:solidFill>
                          <a:srgbClr val="FFFFFF"/>
                        </a:solidFill>
                        <a:ln w="9525">
                          <a:solidFill>
                            <a:srgbClr val="000000"/>
                          </a:solidFill>
                          <a:miter lim="800000"/>
                          <a:headEnd/>
                          <a:tailEnd/>
                        </a:ln>
                      </wps:spPr>
                      <wps:txbx>
                        <w:txbxContent>
                          <w:p w14:paraId="78BFB9BB" w14:textId="0ABE76BD" w:rsidR="00984D5C" w:rsidRDefault="00984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FA83" id="Text Box 2" o:spid="_x0000_s1030" type="#_x0000_t202" style="position:absolute;margin-left:415pt;margin-top:28.2pt;width:466.2pt;height:189.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">
                <v:textbox>
                  <w:txbxContent>
                    <w:p w14:paraId="78BFB9BB" w14:textId="0ABE76BD" w:rsidR="00984D5C" w:rsidRDefault="00984D5C"/>
                  </w:txbxContent>
                </v:textbox>
                <w10:wrap type="square" anchorx="margin"/>
              </v:shape>
            </w:pict>
          </mc:Fallback>
        </mc:AlternateContent>
      </w:r>
      <w:r>
        <w:t>Reflection Break</w:t>
      </w:r>
    </w:p>
    <w:p w14:paraId="39E5CBCE" w14:textId="635E0A4B" w:rsidR="00984D5C" w:rsidRDefault="00984D5C"/>
    <w:p w14:paraId="056DDE83" w14:textId="681DBAD9" w:rsidR="00984D5C" w:rsidRDefault="00984D5C"/>
    <w:p w14:paraId="44CA359E" w14:textId="77777777" w:rsidR="00984D5C" w:rsidRPr="00984D5C" w:rsidRDefault="00984D5C">
      <w:pPr>
        <w:rPr>
          <w:b/>
          <w:bCs/>
        </w:rPr>
      </w:pPr>
      <w:r w:rsidRPr="00984D5C">
        <w:rPr>
          <w:b/>
          <w:bCs/>
        </w:rPr>
        <w:t xml:space="preserve">Building a Pipeline </w:t>
      </w:r>
    </w:p>
    <w:p w14:paraId="6A38B6AC" w14:textId="62AAA49A" w:rsidR="00984D5C" w:rsidRDefault="00984D5C"/>
    <w:p w14:paraId="43CF6E05" w14:textId="7F62881C" w:rsidR="00984D5C" w:rsidRDefault="00984D5C">
      <w:r>
        <w:rPr>
          <w:noProof/>
        </w:rPr>
        <mc:AlternateContent>
          <mc:Choice Requires="wps">
            <w:drawing>
              <wp:anchor distT="45720" distB="45720" distL="114300" distR="114300" simplePos="0" relativeHeight="251672576" behindDoc="0" locked="0" layoutInCell="1" allowOverlap="1" wp14:anchorId="7F8AE66A" wp14:editId="1B0A3DBF">
                <wp:simplePos x="0" y="0"/>
                <wp:positionH relativeFrom="margin">
                  <wp:align>right</wp:align>
                </wp:positionH>
                <wp:positionV relativeFrom="paragraph">
                  <wp:posOffset>392430</wp:posOffset>
                </wp:positionV>
                <wp:extent cx="5920740" cy="26898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689860"/>
                        </a:xfrm>
                        <a:prstGeom prst="rect">
                          <a:avLst/>
                        </a:prstGeom>
                        <a:solidFill>
                          <a:srgbClr val="FFFFFF"/>
                        </a:solidFill>
                        <a:ln w="9525">
                          <a:solidFill>
                            <a:srgbClr val="000000"/>
                          </a:solidFill>
                          <a:miter lim="800000"/>
                          <a:headEnd/>
                          <a:tailEnd/>
                        </a:ln>
                      </wps:spPr>
                      <wps:txbx>
                        <w:txbxContent>
                          <w:p w14:paraId="6EF9BFC5" w14:textId="77777777" w:rsidR="00984D5C" w:rsidRDefault="00984D5C" w:rsidP="00984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AE66A" id="_x0000_s1031" type="#_x0000_t202" style="position:absolute;margin-left:415pt;margin-top:30.9pt;width:466.2pt;height:211.8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0WFAIAACcEAAAOAAAAZHJzL2Uyb0RvYy54bWysk82O2yAQx++V+g6Ie2PHSrKJFWe1zTZV&#10;pe2HtO0DYMAxKmYokNjp03fA2Wy0bS9VOSCGgT8zvxnWt0OnyVE6r8BUdDrJKZGGg1BmX9FvX3dv&#10;lp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">
                <v:textbox>
                  <w:txbxContent>
                    <w:p w14:paraId="6EF9BFC5" w14:textId="77777777" w:rsidR="00984D5C" w:rsidRDefault="00984D5C" w:rsidP="00984D5C"/>
                  </w:txbxContent>
                </v:textbox>
                <w10:wrap type="square" anchorx="margin"/>
              </v:shape>
            </w:pict>
          </mc:Fallback>
        </mc:AlternateContent>
      </w:r>
      <w:r>
        <w:t>Notes</w:t>
      </w:r>
    </w:p>
    <w:p w14:paraId="416202F9" w14:textId="4DBF05B0" w:rsidR="00984D5C" w:rsidRDefault="00984D5C"/>
    <w:p w14:paraId="202E6FF0" w14:textId="3088FB1E" w:rsidR="00984D5C" w:rsidRDefault="00984D5C"/>
    <w:p w14:paraId="6BC5588B" w14:textId="77777777" w:rsidR="00984D5C" w:rsidRDefault="00984D5C">
      <w:pPr>
        <w:rPr>
          <w:b/>
          <w:bCs/>
        </w:rPr>
      </w:pPr>
      <w:r>
        <w:rPr>
          <w:b/>
          <w:bCs/>
        </w:rPr>
        <w:br w:type="page"/>
      </w:r>
    </w:p>
    <w:p w14:paraId="121678D4" w14:textId="32BB80E4" w:rsidR="00984D5C" w:rsidRPr="00984D5C" w:rsidRDefault="00984D5C">
      <w:pPr>
        <w:rPr>
          <w:b/>
          <w:bCs/>
        </w:rPr>
      </w:pPr>
      <w:r w:rsidRPr="00984D5C">
        <w:rPr>
          <w:b/>
          <w:bCs/>
        </w:rPr>
        <w:lastRenderedPageBreak/>
        <w:t>Integrating Global Competencies</w:t>
      </w:r>
    </w:p>
    <w:p w14:paraId="0404B071" w14:textId="42F1A3D6" w:rsidR="00984D5C" w:rsidRDefault="00984D5C"/>
    <w:p w14:paraId="4B2718D7" w14:textId="06112147" w:rsidR="00984D5C" w:rsidRDefault="00984D5C">
      <w:r>
        <w:t>Ideas to Try</w:t>
      </w:r>
    </w:p>
    <w:p w14:paraId="5A3645F5" w14:textId="449DC7A9" w:rsidR="00984D5C" w:rsidRDefault="00984D5C">
      <w:r>
        <w:rPr>
          <w:noProof/>
        </w:rPr>
        <mc:AlternateContent>
          <mc:Choice Requires="wps">
            <w:drawing>
              <wp:anchor distT="45720" distB="45720" distL="114300" distR="114300" simplePos="0" relativeHeight="251674624" behindDoc="0" locked="0" layoutInCell="1" allowOverlap="1" wp14:anchorId="740176E2" wp14:editId="773AB542">
                <wp:simplePos x="0" y="0"/>
                <wp:positionH relativeFrom="margin">
                  <wp:posOffset>0</wp:posOffset>
                </wp:positionH>
                <wp:positionV relativeFrom="paragraph">
                  <wp:posOffset>220345</wp:posOffset>
                </wp:positionV>
                <wp:extent cx="5920740" cy="2689860"/>
                <wp:effectExtent l="0" t="0" r="2286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689860"/>
                        </a:xfrm>
                        <a:prstGeom prst="rect">
                          <a:avLst/>
                        </a:prstGeom>
                        <a:solidFill>
                          <a:srgbClr val="FFFFFF"/>
                        </a:solidFill>
                        <a:ln w="9525">
                          <a:solidFill>
                            <a:srgbClr val="000000"/>
                          </a:solidFill>
                          <a:miter lim="800000"/>
                          <a:headEnd/>
                          <a:tailEnd/>
                        </a:ln>
                      </wps:spPr>
                      <wps:txbx>
                        <w:txbxContent>
                          <w:p w14:paraId="23FEC948" w14:textId="77777777" w:rsidR="00984D5C" w:rsidRDefault="00984D5C" w:rsidP="00984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176E2" id="Text Box 3" o:spid="_x0000_s1033" type="#_x0000_t202" style="position:absolute;margin-left:0;margin-top:17.35pt;width:466.2pt;height:2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">
                <v:textbox>
                  <w:txbxContent>
                    <w:p w14:paraId="23FEC948" w14:textId="77777777" w:rsidR="00984D5C" w:rsidRDefault="00984D5C" w:rsidP="00984D5C"/>
                  </w:txbxContent>
                </v:textbox>
                <w10:wrap type="square" anchorx="margin"/>
              </v:shape>
            </w:pict>
          </mc:Fallback>
        </mc:AlternateContent>
      </w:r>
    </w:p>
    <w:p w14:paraId="29F39701" w14:textId="50AACEE1" w:rsidR="007E0D53" w:rsidRDefault="007E0D53">
      <w:r>
        <w:br w:type="page"/>
      </w:r>
    </w:p>
    <w:p w14:paraId="22ADEE32" w14:textId="5E4C8C3C" w:rsidR="00956FEA" w:rsidRDefault="00956FEA"/>
    <w:p w14:paraId="7F007C2C" w14:textId="77C524FB" w:rsidR="00160CB8" w:rsidRDefault="00160CB8" w:rsidP="00160CB8">
      <w:pPr>
        <w:ind w:left="-270"/>
        <w:rPr>
          <w:rFonts w:asciiTheme="minorHAnsi" w:hAnsiTheme="minorHAnsi" w:cstheme="minorHAnsi"/>
          <w:color w:val="000000"/>
          <w:sz w:val="32"/>
          <w:szCs w:val="32"/>
        </w:rPr>
      </w:pPr>
      <w:r w:rsidRPr="00160CB8">
        <w:rPr>
          <w:rFonts w:asciiTheme="minorHAnsi" w:hAnsiTheme="minorHAnsi" w:cstheme="minorHAnsi"/>
          <w:color w:val="000000"/>
          <w:sz w:val="32"/>
          <w:szCs w:val="32"/>
        </w:rPr>
        <w:t xml:space="preserve"> </w:t>
      </w:r>
    </w:p>
    <w:p w14:paraId="7409DD69" w14:textId="77777777" w:rsidR="009B5E83" w:rsidRDefault="009B5E83" w:rsidP="005D7177">
      <w:pPr>
        <w:ind w:left="-360"/>
        <w:rPr>
          <w:rFonts w:ascii="NewsGoth BT" w:hAnsi="NewsGoth BT" w:cs="NewsGoth BT"/>
          <w:color w:val="000000"/>
          <w:sz w:val="28"/>
        </w:rPr>
      </w:pPr>
    </w:p>
    <w:p w14:paraId="670E8A9A" w14:textId="77777777" w:rsidR="00475083" w:rsidRPr="00AD32A9" w:rsidRDefault="00475083" w:rsidP="00475083">
      <w:pPr>
        <w:ind w:hanging="360"/>
      </w:pPr>
      <w:r>
        <w:rPr>
          <w:rFonts w:ascii="NewsGoth BT" w:hAnsi="NewsGoth BT" w:cs="NewsGoth BT"/>
          <w:color w:val="000000"/>
          <w:sz w:val="28"/>
        </w:rPr>
        <w:t xml:space="preserve">Your </w:t>
      </w:r>
      <w:r w:rsidRPr="009E4A5F">
        <w:rPr>
          <w:rFonts w:ascii="NewsGoth BT" w:hAnsi="NewsGoth BT" w:cs="NewsGoth BT"/>
          <w:color w:val="000000"/>
          <w:sz w:val="28"/>
        </w:rPr>
        <w:t>next steps are</w:t>
      </w:r>
      <w:r w:rsidRPr="00AA244B">
        <w:rPr>
          <w:rFonts w:ascii="NewsGoth BT" w:hAnsi="NewsGoth BT" w:cs="NewsGoth BT"/>
          <w:color w:val="000000"/>
          <w:sz w:val="28"/>
        </w:rPr>
        <w:t>:</w:t>
      </w:r>
    </w:p>
    <w:p w14:paraId="33E823F1" w14:textId="77777777" w:rsidR="00475083" w:rsidRPr="00AA244B" w:rsidRDefault="00475083" w:rsidP="00475083">
      <w:pPr>
        <w:autoSpaceDE w:val="0"/>
        <w:autoSpaceDN w:val="0"/>
        <w:adjustRightInd w:val="0"/>
        <w:rPr>
          <w:rFonts w:ascii="NewsGoth BT" w:hAnsi="NewsGoth BT" w:cs="NewsGoth BT"/>
          <w:color w:val="000000"/>
          <w:sz w:val="28"/>
        </w:rPr>
      </w:pPr>
    </w:p>
    <w:p w14:paraId="6BB7A0E6" w14:textId="3237BD18" w:rsidR="00475083" w:rsidRDefault="00475083" w:rsidP="00475083">
      <w:pPr>
        <w:pStyle w:val="ListParagraph"/>
        <w:numPr>
          <w:ilvl w:val="0"/>
          <w:numId w:val="5"/>
        </w:numPr>
        <w:ind w:left="0"/>
        <w:rPr>
          <w:rFonts w:ascii="NewsGoth BT" w:hAnsi="NewsGoth BT" w:cs="NewsGoth BT"/>
          <w:color w:val="000000"/>
          <w:sz w:val="28"/>
        </w:rPr>
      </w:pPr>
      <w:r>
        <w:rPr>
          <w:rFonts w:ascii="NewsGoth BT" w:hAnsi="NewsGoth BT" w:cs="NewsGoth BT"/>
          <w:color w:val="000000"/>
          <w:sz w:val="28"/>
        </w:rPr>
        <w:t xml:space="preserve">Based on the </w:t>
      </w:r>
      <w:r w:rsidRPr="00AE7C23">
        <w:rPr>
          <w:rFonts w:ascii="NewsGoth BT" w:hAnsi="NewsGoth BT" w:cs="NewsGoth BT"/>
          <w:sz w:val="28"/>
        </w:rPr>
        <w:t>business and industry videos</w:t>
      </w:r>
      <w:r>
        <w:rPr>
          <w:rFonts w:ascii="NewsGoth BT" w:hAnsi="NewsGoth BT" w:cs="NewsGoth BT"/>
          <w:color w:val="000000"/>
          <w:sz w:val="28"/>
        </w:rPr>
        <w:t xml:space="preserve"> in the module, reflect on what you heard about the necessity of global employability skills.</w:t>
      </w:r>
      <w:r>
        <w:rPr>
          <w:rFonts w:ascii="NewsGoth BT" w:hAnsi="NewsGoth BT" w:cs="NewsGoth BT"/>
          <w:color w:val="000000"/>
          <w:sz w:val="28"/>
        </w:rPr>
        <w:br/>
      </w:r>
    </w:p>
    <w:p w14:paraId="7EA49B46" w14:textId="77777777" w:rsidR="00475083" w:rsidRPr="004C3823" w:rsidRDefault="00475083" w:rsidP="00475083">
      <w:pPr>
        <w:pStyle w:val="ListParagraph"/>
        <w:numPr>
          <w:ilvl w:val="0"/>
          <w:numId w:val="5"/>
        </w:numPr>
        <w:ind w:left="0"/>
        <w:rPr>
          <w:rFonts w:ascii="NewsGoth BT" w:hAnsi="NewsGoth BT" w:cs="NewsGoth BT"/>
          <w:color w:val="000000"/>
          <w:sz w:val="28"/>
        </w:rPr>
      </w:pPr>
      <w:r>
        <w:rPr>
          <w:rFonts w:ascii="NewsGoth BT" w:hAnsi="NewsGoth BT" w:cs="NewsGoth BT"/>
          <w:color w:val="000000"/>
          <w:sz w:val="28"/>
        </w:rPr>
        <w:t>T</w:t>
      </w:r>
      <w:r w:rsidRPr="004C3823">
        <w:rPr>
          <w:rFonts w:ascii="NewsGoth BT" w:hAnsi="NewsGoth BT" w:cs="NewsGoth BT"/>
          <w:color w:val="000000"/>
          <w:sz w:val="28"/>
        </w:rPr>
        <w:t xml:space="preserve">hink about the needs </w:t>
      </w:r>
      <w:r>
        <w:rPr>
          <w:rFonts w:ascii="NewsGoth BT" w:hAnsi="NewsGoth BT" w:cs="NewsGoth BT"/>
          <w:color w:val="000000"/>
          <w:sz w:val="28"/>
        </w:rPr>
        <w:t>of</w:t>
      </w:r>
      <w:r w:rsidRPr="004C3823">
        <w:rPr>
          <w:rFonts w:ascii="NewsGoth BT" w:hAnsi="NewsGoth BT" w:cs="NewsGoth BT"/>
          <w:color w:val="000000"/>
          <w:sz w:val="28"/>
        </w:rPr>
        <w:t xml:space="preserve"> industry in your state to develop a global workforce. </w:t>
      </w:r>
      <w:r w:rsidRPr="004C3823">
        <w:rPr>
          <w:rFonts w:ascii="NewsGoth BT" w:hAnsi="NewsGoth BT" w:cs="NewsGoth BT"/>
          <w:color w:val="000000"/>
          <w:sz w:val="28"/>
        </w:rPr>
        <w:br/>
      </w:r>
    </w:p>
    <w:p w14:paraId="0BE5D939" w14:textId="77777777" w:rsidR="00475083" w:rsidRDefault="00475083" w:rsidP="00475083">
      <w:pPr>
        <w:pStyle w:val="ListParagraph"/>
        <w:numPr>
          <w:ilvl w:val="0"/>
          <w:numId w:val="5"/>
        </w:numPr>
        <w:ind w:left="0"/>
        <w:rPr>
          <w:rFonts w:ascii="NewsGoth BT" w:hAnsi="NewsGoth BT" w:cs="NewsGoth BT"/>
          <w:color w:val="000000"/>
          <w:sz w:val="28"/>
        </w:rPr>
      </w:pPr>
      <w:r>
        <w:rPr>
          <w:rFonts w:ascii="NewsGoth BT" w:hAnsi="NewsGoth BT" w:cs="NewsGoth BT"/>
          <w:color w:val="000000"/>
          <w:sz w:val="28"/>
        </w:rPr>
        <w:t xml:space="preserve">Consider how your state or local Chamber of Commerce is focused on talent development for a global economy. Review the </w:t>
      </w:r>
      <w:hyperlink r:id="rId9" w:history="1">
        <w:r w:rsidRPr="004C3823">
          <w:rPr>
            <w:rStyle w:val="Hyperlink"/>
            <w:rFonts w:ascii="NewsGoth BT" w:hAnsi="NewsGoth BT" w:cs="NewsGoth BT"/>
            <w:sz w:val="28"/>
          </w:rPr>
          <w:t>Talent Pipeline Management (TPM) Resource Guide for CTE</w:t>
        </w:r>
      </w:hyperlink>
      <w:r>
        <w:rPr>
          <w:rFonts w:ascii="NewsGoth BT" w:hAnsi="NewsGoth BT" w:cs="NewsGoth BT"/>
          <w:color w:val="000000"/>
          <w:sz w:val="28"/>
        </w:rPr>
        <w:t>.</w:t>
      </w:r>
    </w:p>
    <w:p w14:paraId="0BCB1EE0" w14:textId="77777777" w:rsidR="00475083" w:rsidRDefault="00475083" w:rsidP="00475083">
      <w:pPr>
        <w:pStyle w:val="ListParagraph"/>
        <w:ind w:left="0"/>
        <w:rPr>
          <w:rFonts w:ascii="NewsGoth BT" w:hAnsi="NewsGoth BT" w:cs="NewsGoth BT"/>
          <w:color w:val="000000"/>
          <w:sz w:val="28"/>
        </w:rPr>
      </w:pPr>
    </w:p>
    <w:p w14:paraId="0A6C2F93" w14:textId="77777777" w:rsidR="00475083" w:rsidRDefault="00475083" w:rsidP="00475083">
      <w:pPr>
        <w:pStyle w:val="ListParagraph"/>
        <w:numPr>
          <w:ilvl w:val="0"/>
          <w:numId w:val="5"/>
        </w:numPr>
        <w:ind w:left="0"/>
        <w:rPr>
          <w:rFonts w:ascii="NewsGoth BT" w:hAnsi="NewsGoth BT" w:cs="NewsGoth BT"/>
          <w:color w:val="000000"/>
          <w:sz w:val="28"/>
        </w:rPr>
      </w:pPr>
      <w:r w:rsidRPr="00F9256C">
        <w:rPr>
          <w:rFonts w:ascii="NewsGoth BT" w:hAnsi="NewsGoth BT" w:cs="NewsGoth BT"/>
          <w:color w:val="000000"/>
          <w:sz w:val="28"/>
        </w:rPr>
        <w:t xml:space="preserve">Brainstorm a list of </w:t>
      </w:r>
      <w:r>
        <w:rPr>
          <w:rFonts w:ascii="NewsGoth BT" w:hAnsi="NewsGoth BT" w:cs="NewsGoth BT"/>
          <w:color w:val="000000"/>
          <w:sz w:val="28"/>
        </w:rPr>
        <w:t xml:space="preserve">potential </w:t>
      </w:r>
      <w:r w:rsidRPr="00F9256C">
        <w:rPr>
          <w:rFonts w:ascii="NewsGoth BT" w:hAnsi="NewsGoth BT" w:cs="NewsGoth BT"/>
          <w:color w:val="000000"/>
          <w:sz w:val="28"/>
        </w:rPr>
        <w:t xml:space="preserve">organizations or people </w:t>
      </w:r>
      <w:r>
        <w:rPr>
          <w:rFonts w:ascii="NewsGoth BT" w:hAnsi="NewsGoth BT" w:cs="NewsGoth BT"/>
          <w:color w:val="000000"/>
          <w:sz w:val="28"/>
        </w:rPr>
        <w:t>who could serve as</w:t>
      </w:r>
      <w:r w:rsidRPr="00F9256C">
        <w:rPr>
          <w:rFonts w:ascii="NewsGoth BT" w:hAnsi="NewsGoth BT" w:cs="NewsGoth BT"/>
          <w:color w:val="000000"/>
          <w:sz w:val="28"/>
        </w:rPr>
        <w:t xml:space="preserve"> partners for your own pipeline. List ways you can use these industry partnerships to evaluate how your program develops students’ global employability skills.</w:t>
      </w:r>
    </w:p>
    <w:p w14:paraId="7369D6B8" w14:textId="77777777" w:rsidR="00475083" w:rsidRDefault="00475083" w:rsidP="00475083">
      <w:pPr>
        <w:pStyle w:val="ListParagraph"/>
        <w:ind w:left="360"/>
        <w:rPr>
          <w:rFonts w:ascii="NewsGoth BT" w:hAnsi="NewsGoth BT" w:cs="NewsGoth BT"/>
          <w:color w:val="000000"/>
          <w:sz w:val="28"/>
        </w:rPr>
      </w:pPr>
    </w:p>
    <w:p w14:paraId="3E5F3326" w14:textId="77777777" w:rsidR="00475083" w:rsidRDefault="00475083" w:rsidP="00475083">
      <w:pPr>
        <w:pStyle w:val="ListParagraph"/>
        <w:numPr>
          <w:ilvl w:val="0"/>
          <w:numId w:val="5"/>
        </w:numPr>
        <w:ind w:left="0"/>
        <w:rPr>
          <w:rFonts w:ascii="NewsGoth BT" w:hAnsi="NewsGoth BT" w:cs="NewsGoth BT"/>
          <w:color w:val="000000"/>
          <w:sz w:val="28"/>
        </w:rPr>
      </w:pPr>
      <w:r>
        <w:rPr>
          <w:rFonts w:ascii="NewsGoth BT" w:hAnsi="NewsGoth BT" w:cs="NewsGoth BT"/>
          <w:color w:val="000000"/>
          <w:sz w:val="28"/>
        </w:rPr>
        <w:t xml:space="preserve">Learn more about the </w:t>
      </w:r>
      <w:hyperlink r:id="rId10" w:history="1">
        <w:r w:rsidRPr="004C3823">
          <w:rPr>
            <w:rStyle w:val="Hyperlink"/>
            <w:rFonts w:ascii="NewsGoth BT" w:hAnsi="NewsGoth BT" w:cs="NewsGoth BT"/>
            <w:sz w:val="28"/>
          </w:rPr>
          <w:t>Global Agriculture Learning Center</w:t>
        </w:r>
      </w:hyperlink>
      <w:r>
        <w:rPr>
          <w:rFonts w:ascii="NewsGoth BT" w:hAnsi="NewsGoth BT" w:cs="NewsGoth BT"/>
          <w:color w:val="000000"/>
          <w:sz w:val="28"/>
        </w:rPr>
        <w:t xml:space="preserve"> at Hawkeye Community College in Iowa. </w:t>
      </w:r>
    </w:p>
    <w:p w14:paraId="653A1EA1" w14:textId="77777777" w:rsidR="00475083" w:rsidRDefault="00475083" w:rsidP="00475083">
      <w:pPr>
        <w:pStyle w:val="ListParagraph"/>
        <w:ind w:left="0"/>
        <w:rPr>
          <w:rFonts w:ascii="NewsGoth BT" w:hAnsi="NewsGoth BT" w:cs="NewsGoth BT"/>
          <w:color w:val="000000"/>
          <w:sz w:val="28"/>
        </w:rPr>
      </w:pPr>
    </w:p>
    <w:p w14:paraId="01B600ED" w14:textId="77777777" w:rsidR="00475083" w:rsidRPr="00F9256C" w:rsidRDefault="00475083" w:rsidP="00475083">
      <w:pPr>
        <w:pStyle w:val="ListParagraph"/>
        <w:numPr>
          <w:ilvl w:val="0"/>
          <w:numId w:val="5"/>
        </w:numPr>
        <w:ind w:left="0"/>
        <w:rPr>
          <w:rFonts w:ascii="NewsGoth BT" w:hAnsi="NewsGoth BT" w:cs="NewsGoth BT"/>
          <w:color w:val="000000"/>
          <w:sz w:val="28"/>
        </w:rPr>
      </w:pPr>
      <w:r w:rsidRPr="00F9256C">
        <w:rPr>
          <w:rFonts w:ascii="NewsGoth BT" w:hAnsi="NewsGoth BT" w:cs="NewsGoth BT"/>
          <w:color w:val="000000"/>
          <w:sz w:val="28"/>
        </w:rPr>
        <w:t xml:space="preserve">Research and </w:t>
      </w:r>
      <w:r>
        <w:rPr>
          <w:rFonts w:ascii="NewsGoth BT" w:hAnsi="NewsGoth BT" w:cs="NewsGoth BT"/>
          <w:color w:val="000000"/>
          <w:sz w:val="28"/>
        </w:rPr>
        <w:t xml:space="preserve">find ways to </w:t>
      </w:r>
      <w:r w:rsidRPr="00F9256C">
        <w:rPr>
          <w:rFonts w:ascii="NewsGoth BT" w:hAnsi="NewsGoth BT" w:cs="NewsGoth BT"/>
          <w:color w:val="000000"/>
          <w:sz w:val="28"/>
        </w:rPr>
        <w:t>get involved in an employer association to expand contacts with global industries</w:t>
      </w:r>
      <w:r>
        <w:rPr>
          <w:rFonts w:ascii="NewsGoth BT" w:hAnsi="NewsGoth BT" w:cs="NewsGoth BT"/>
          <w:color w:val="000000"/>
          <w:sz w:val="28"/>
        </w:rPr>
        <w:t xml:space="preserve"> in your field</w:t>
      </w:r>
      <w:r w:rsidRPr="00F9256C">
        <w:rPr>
          <w:rFonts w:ascii="NewsGoth BT" w:hAnsi="NewsGoth BT" w:cs="NewsGoth BT"/>
          <w:color w:val="000000"/>
          <w:sz w:val="28"/>
        </w:rPr>
        <w:t xml:space="preserve">. </w:t>
      </w:r>
    </w:p>
    <w:p w14:paraId="3E4E2FEE" w14:textId="77777777" w:rsidR="00475083" w:rsidRPr="00CE05A9" w:rsidRDefault="00475083" w:rsidP="00475083">
      <w:pPr>
        <w:pStyle w:val="ListParagraph"/>
        <w:ind w:left="0"/>
        <w:rPr>
          <w:rFonts w:ascii="NewsGoth BT" w:hAnsi="NewsGoth BT" w:cs="NewsGoth BT"/>
          <w:color w:val="000000"/>
          <w:sz w:val="28"/>
        </w:rPr>
      </w:pPr>
    </w:p>
    <w:p w14:paraId="5891A144" w14:textId="56AC4F04" w:rsidR="00475083" w:rsidRPr="00C72FBC" w:rsidRDefault="00475083" w:rsidP="00475083">
      <w:pPr>
        <w:pStyle w:val="ListParagraph"/>
        <w:numPr>
          <w:ilvl w:val="0"/>
          <w:numId w:val="5"/>
        </w:numPr>
        <w:autoSpaceDE w:val="0"/>
        <w:autoSpaceDN w:val="0"/>
        <w:adjustRightInd w:val="0"/>
        <w:ind w:left="0"/>
        <w:rPr>
          <w:rFonts w:ascii="NewsGoth BT" w:hAnsi="NewsGoth BT" w:cs="NewsGoth BT"/>
          <w:color w:val="000000"/>
          <w:sz w:val="28"/>
        </w:rPr>
      </w:pPr>
      <w:r w:rsidRPr="00C72FBC">
        <w:rPr>
          <w:rFonts w:ascii="NewsGoth BT" w:hAnsi="NewsGoth BT" w:cs="NewsGoth BT"/>
          <w:color w:val="000000"/>
          <w:sz w:val="28"/>
        </w:rPr>
        <w:t xml:space="preserve">Be sure to check </w:t>
      </w:r>
      <w:r w:rsidR="00AE7C23">
        <w:rPr>
          <w:rFonts w:ascii="NewsGoth BT" w:hAnsi="NewsGoth BT" w:cs="NewsGoth BT"/>
          <w:color w:val="000000"/>
          <w:sz w:val="28"/>
        </w:rPr>
        <w:t xml:space="preserve">the </w:t>
      </w:r>
      <w:hyperlink r:id="rId11" w:history="1">
        <w:r w:rsidR="00AE7C23" w:rsidRPr="00AE7C23">
          <w:rPr>
            <w:rStyle w:val="Hyperlink"/>
            <w:rFonts w:ascii="NewsGoth BT" w:hAnsi="NewsGoth BT" w:cs="NewsGoth BT"/>
            <w:sz w:val="28"/>
          </w:rPr>
          <w:t>Digital Promise</w:t>
        </w:r>
        <w:r w:rsidRPr="00AE7C23">
          <w:rPr>
            <w:rStyle w:val="Hyperlink"/>
            <w:rFonts w:ascii="NewsGoth BT" w:hAnsi="NewsGoth BT" w:cs="NewsGoth BT"/>
            <w:sz w:val="28"/>
          </w:rPr>
          <w:t xml:space="preserve"> Global CTE Toolkit</w:t>
        </w:r>
      </w:hyperlink>
      <w:r w:rsidR="00AE7C23">
        <w:rPr>
          <w:rFonts w:ascii="NewsGoth BT" w:hAnsi="NewsGoth BT" w:cs="NewsGoth BT"/>
          <w:color w:val="000000"/>
          <w:sz w:val="28"/>
        </w:rPr>
        <w:t>,</w:t>
      </w:r>
      <w:r w:rsidRPr="00C72FBC">
        <w:rPr>
          <w:rFonts w:ascii="NewsGoth BT" w:hAnsi="NewsGoth BT" w:cs="NewsGoth BT"/>
          <w:color w:val="000000"/>
          <w:sz w:val="28"/>
        </w:rPr>
        <w:t xml:space="preserve"> </w:t>
      </w:r>
      <w:r>
        <w:rPr>
          <w:rFonts w:ascii="NewsGoth BT" w:hAnsi="NewsGoth BT" w:cs="NewsGoth BT"/>
          <w:color w:val="000000"/>
          <w:sz w:val="28"/>
        </w:rPr>
        <w:t xml:space="preserve">including the </w:t>
      </w:r>
      <w:hyperlink r:id="rId12" w:history="1">
        <w:r w:rsidRPr="00AE7C23">
          <w:rPr>
            <w:rStyle w:val="Hyperlink"/>
            <w:rFonts w:ascii="NewsGoth BT" w:hAnsi="NewsGoth BT" w:cs="NewsGoth BT"/>
            <w:sz w:val="28"/>
          </w:rPr>
          <w:t>Work-Based Learning</w:t>
        </w:r>
      </w:hyperlink>
      <w:r>
        <w:rPr>
          <w:rFonts w:ascii="NewsGoth BT" w:hAnsi="NewsGoth BT" w:cs="NewsGoth BT"/>
          <w:color w:val="000000"/>
          <w:sz w:val="28"/>
        </w:rPr>
        <w:t xml:space="preserve"> section</w:t>
      </w:r>
      <w:r w:rsidR="00221B72">
        <w:rPr>
          <w:rFonts w:ascii="NewsGoth BT" w:hAnsi="NewsGoth BT" w:cs="NewsGoth BT"/>
          <w:color w:val="000000"/>
          <w:sz w:val="28"/>
        </w:rPr>
        <w:t xml:space="preserve"> and the </w:t>
      </w:r>
      <w:hyperlink r:id="rId13" w:history="1">
        <w:r w:rsidR="00221B72" w:rsidRPr="00221B72">
          <w:rPr>
            <w:rStyle w:val="Hyperlink"/>
            <w:rFonts w:ascii="NewsGoth BT" w:hAnsi="NewsGoth BT" w:cs="NewsGoth BT"/>
            <w:sz w:val="28"/>
          </w:rPr>
          <w:t>Student Global Competence Training Modules</w:t>
        </w:r>
      </w:hyperlink>
      <w:r>
        <w:rPr>
          <w:rFonts w:ascii="NewsGoth BT" w:hAnsi="NewsGoth BT" w:cs="NewsGoth BT"/>
          <w:color w:val="000000"/>
          <w:sz w:val="28"/>
        </w:rPr>
        <w:t xml:space="preserve">, </w:t>
      </w:r>
      <w:r w:rsidRPr="00C72FBC">
        <w:rPr>
          <w:rFonts w:ascii="NewsGoth BT" w:hAnsi="NewsGoth BT" w:cs="NewsGoth BT"/>
          <w:color w:val="000000"/>
          <w:sz w:val="28"/>
        </w:rPr>
        <w:t>for free tools and resources.</w:t>
      </w:r>
      <w:r>
        <w:t xml:space="preserve"> </w:t>
      </w:r>
    </w:p>
    <w:p w14:paraId="65E49C72" w14:textId="77777777" w:rsidR="00475083" w:rsidRDefault="00475083" w:rsidP="00475083"/>
    <w:p w14:paraId="0E52AD17" w14:textId="77777777" w:rsidR="00475083" w:rsidRPr="00016E2B" w:rsidRDefault="00475083" w:rsidP="00475083">
      <w:pPr>
        <w:autoSpaceDE w:val="0"/>
        <w:autoSpaceDN w:val="0"/>
        <w:adjustRightInd w:val="0"/>
        <w:ind w:left="-270"/>
        <w:rPr>
          <w:rFonts w:ascii="NewsGoth BT" w:hAnsi="NewsGoth BT" w:cs="NewsGoth BT"/>
          <w:color w:val="000000"/>
          <w:sz w:val="28"/>
        </w:rPr>
      </w:pPr>
      <w:r w:rsidRPr="00016E2B">
        <w:rPr>
          <w:rFonts w:ascii="NewsGoth BT" w:hAnsi="NewsGoth BT" w:cs="NewsGoth BT"/>
          <w:color w:val="000000"/>
          <w:sz w:val="28"/>
        </w:rPr>
        <w:t>When you have completed these activities, you will be ready for “</w:t>
      </w:r>
      <w:r>
        <w:rPr>
          <w:rFonts w:ascii="NewsGoth BT" w:hAnsi="NewsGoth BT" w:cs="NewsGoth BT"/>
          <w:color w:val="000000"/>
          <w:sz w:val="28"/>
        </w:rPr>
        <w:t xml:space="preserve">Faculty </w:t>
      </w:r>
      <w:r w:rsidRPr="00016E2B">
        <w:rPr>
          <w:rFonts w:ascii="NewsGoth BT" w:hAnsi="NewsGoth BT" w:cs="NewsGoth BT"/>
          <w:color w:val="000000"/>
          <w:sz w:val="28"/>
        </w:rPr>
        <w:t xml:space="preserve">Module </w:t>
      </w:r>
      <w:r>
        <w:rPr>
          <w:rFonts w:ascii="NewsGoth BT" w:hAnsi="NewsGoth BT" w:cs="NewsGoth BT"/>
          <w:color w:val="000000"/>
          <w:sz w:val="28"/>
        </w:rPr>
        <w:t>8</w:t>
      </w:r>
      <w:r w:rsidRPr="00016E2B">
        <w:rPr>
          <w:rFonts w:ascii="NewsGoth BT" w:hAnsi="NewsGoth BT" w:cs="NewsGoth BT"/>
          <w:color w:val="000000"/>
          <w:sz w:val="28"/>
        </w:rPr>
        <w:t>:</w:t>
      </w:r>
      <w:r>
        <w:rPr>
          <w:rFonts w:ascii="NewsGoth BT" w:hAnsi="NewsGoth BT" w:cs="NewsGoth BT"/>
          <w:color w:val="000000"/>
          <w:sz w:val="28"/>
        </w:rPr>
        <w:t xml:space="preserve"> Internationalizing Work Based Learning.” </w:t>
      </w:r>
    </w:p>
    <w:p w14:paraId="14C6FF82" w14:textId="77777777" w:rsidR="00475083" w:rsidRPr="00484B22" w:rsidRDefault="00475083" w:rsidP="00475083">
      <w:pPr>
        <w:rPr>
          <w:rFonts w:ascii="Calibri" w:hAnsi="Calibri" w:cs="Calibri"/>
          <w:color w:val="000000"/>
        </w:rPr>
      </w:pPr>
      <w:r w:rsidRPr="00484B22">
        <w:rPr>
          <w:rFonts w:ascii="Calibri" w:hAnsi="Calibri" w:cs="Calibri"/>
          <w:color w:val="000000"/>
          <w:sz w:val="22"/>
          <w:szCs w:val="22"/>
        </w:rPr>
        <w:t> </w:t>
      </w:r>
    </w:p>
    <w:p w14:paraId="13B7E19D" w14:textId="70A2DAB6" w:rsidR="00214E6B" w:rsidRDefault="00214E6B" w:rsidP="00214E6B">
      <w:pPr>
        <w:autoSpaceDE w:val="0"/>
        <w:autoSpaceDN w:val="0"/>
        <w:adjustRightInd w:val="0"/>
        <w:rPr>
          <w:rFonts w:ascii="Calibri" w:hAnsi="Calibri" w:cs="Calibri"/>
          <w:color w:val="000000"/>
          <w:sz w:val="22"/>
          <w:szCs w:val="22"/>
        </w:rPr>
      </w:pPr>
      <w:r w:rsidRPr="00484B22">
        <w:rPr>
          <w:rFonts w:ascii="Calibri" w:hAnsi="Calibri" w:cs="Calibri"/>
          <w:color w:val="000000"/>
          <w:sz w:val="22"/>
          <w:szCs w:val="22"/>
        </w:rPr>
        <w:t> </w:t>
      </w:r>
    </w:p>
    <w:p w14:paraId="55DDBE44" w14:textId="1B38DA9F" w:rsidR="00160CB8" w:rsidRPr="00463CB1" w:rsidRDefault="00160CB8" w:rsidP="00160CB8">
      <w:pPr>
        <w:pStyle w:val="ListParagraph"/>
        <w:autoSpaceDE w:val="0"/>
        <w:autoSpaceDN w:val="0"/>
        <w:adjustRightInd w:val="0"/>
        <w:ind w:left="-270"/>
        <w:rPr>
          <w:rFonts w:asciiTheme="minorHAnsi" w:hAnsiTheme="minorHAnsi" w:cstheme="minorHAnsi"/>
          <w:color w:val="000000"/>
          <w:sz w:val="32"/>
          <w:szCs w:val="32"/>
        </w:rPr>
      </w:pPr>
      <w:r w:rsidRPr="00463CB1">
        <w:rPr>
          <w:rFonts w:asciiTheme="minorHAnsi" w:hAnsiTheme="minorHAnsi" w:cstheme="minorHAnsi"/>
          <w:color w:val="000000"/>
          <w:sz w:val="32"/>
          <w:szCs w:val="32"/>
        </w:rPr>
        <w:t xml:space="preserve"> </w:t>
      </w:r>
    </w:p>
    <w:p w14:paraId="0FBD2C30" w14:textId="0D7B242C" w:rsidR="00016E2B" w:rsidRPr="00016E2B" w:rsidRDefault="00016E2B" w:rsidP="00160CB8">
      <w:pPr>
        <w:autoSpaceDE w:val="0"/>
        <w:autoSpaceDN w:val="0"/>
        <w:adjustRightInd w:val="0"/>
        <w:rPr>
          <w:rFonts w:ascii="NewsGoth BT" w:hAnsi="NewsGoth BT" w:cs="NewsGoth BT"/>
          <w:color w:val="000000"/>
          <w:sz w:val="28"/>
        </w:rPr>
      </w:pPr>
      <w:r>
        <w:rPr>
          <w:rFonts w:ascii="NewsGoth BT" w:hAnsi="NewsGoth BT" w:cs="NewsGoth BT"/>
          <w:color w:val="000000"/>
          <w:sz w:val="28"/>
        </w:rPr>
        <w:t xml:space="preserve"> </w:t>
      </w:r>
    </w:p>
    <w:p w14:paraId="7B82DA52" w14:textId="003A2EFF" w:rsidR="00F472A3" w:rsidRPr="009B5E83" w:rsidRDefault="00F472A3" w:rsidP="009B5E83">
      <w:pPr>
        <w:rPr>
          <w:rFonts w:ascii="Calibri" w:hAnsi="Calibri" w:cs="Calibri"/>
          <w:color w:val="000000"/>
        </w:rPr>
      </w:pPr>
    </w:p>
    <w:sectPr w:rsidR="00F472A3" w:rsidRPr="009B5E83" w:rsidSect="0093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1180143C"/>
    <w:multiLevelType w:val="hybridMultilevel"/>
    <w:tmpl w:val="099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3962"/>
    <w:multiLevelType w:val="hybridMultilevel"/>
    <w:tmpl w:val="3A44B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63505"/>
    <w:multiLevelType w:val="multilevel"/>
    <w:tmpl w:val="97C4B3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835013">
    <w:abstractNumId w:val="0"/>
    <w:lvlOverride w:ilvl="0">
      <w:lvl w:ilvl="0">
        <w:numFmt w:val="bullet"/>
        <w:lvlText w:val=""/>
        <w:legacy w:legacy="1" w:legacySpace="0" w:legacyIndent="140"/>
        <w:lvlJc w:val="left"/>
        <w:rPr>
          <w:rFonts w:ascii="Symbol" w:hAnsi="Symbol" w:hint="default"/>
        </w:rPr>
      </w:lvl>
    </w:lvlOverride>
  </w:num>
  <w:num w:numId="2" w16cid:durableId="3168255">
    <w:abstractNumId w:val="8"/>
  </w:num>
  <w:num w:numId="3" w16cid:durableId="323171686">
    <w:abstractNumId w:val="9"/>
  </w:num>
  <w:num w:numId="4" w16cid:durableId="2085949517">
    <w:abstractNumId w:val="10"/>
  </w:num>
  <w:num w:numId="5" w16cid:durableId="2133404061">
    <w:abstractNumId w:val="4"/>
  </w:num>
  <w:num w:numId="6" w16cid:durableId="1610433771">
    <w:abstractNumId w:val="6"/>
  </w:num>
  <w:num w:numId="7" w16cid:durableId="1913999040">
    <w:abstractNumId w:val="5"/>
  </w:num>
  <w:num w:numId="8" w16cid:durableId="617444829">
    <w:abstractNumId w:val="1"/>
  </w:num>
  <w:num w:numId="9" w16cid:durableId="625695810">
    <w:abstractNumId w:val="2"/>
  </w:num>
  <w:num w:numId="10" w16cid:durableId="1194534988">
    <w:abstractNumId w:val="7"/>
  </w:num>
  <w:num w:numId="11" w16cid:durableId="519785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6E2B"/>
    <w:rsid w:val="000D568C"/>
    <w:rsid w:val="00160CB8"/>
    <w:rsid w:val="002039DD"/>
    <w:rsid w:val="00214E6B"/>
    <w:rsid w:val="00221B72"/>
    <w:rsid w:val="002C68CA"/>
    <w:rsid w:val="00316205"/>
    <w:rsid w:val="003B6F09"/>
    <w:rsid w:val="00475083"/>
    <w:rsid w:val="00484B22"/>
    <w:rsid w:val="005535CB"/>
    <w:rsid w:val="0059129E"/>
    <w:rsid w:val="005D7177"/>
    <w:rsid w:val="00602463"/>
    <w:rsid w:val="006A1312"/>
    <w:rsid w:val="00796F75"/>
    <w:rsid w:val="007E0D53"/>
    <w:rsid w:val="00890C7B"/>
    <w:rsid w:val="009371DA"/>
    <w:rsid w:val="009558E4"/>
    <w:rsid w:val="00956FEA"/>
    <w:rsid w:val="00984D5C"/>
    <w:rsid w:val="009B2184"/>
    <w:rsid w:val="009B5E83"/>
    <w:rsid w:val="009E4A5F"/>
    <w:rsid w:val="00A6589E"/>
    <w:rsid w:val="00AA244B"/>
    <w:rsid w:val="00AE7C23"/>
    <w:rsid w:val="00C33227"/>
    <w:rsid w:val="00C57522"/>
    <w:rsid w:val="00CE05A9"/>
    <w:rsid w:val="00DE7FB2"/>
    <w:rsid w:val="00E14ED8"/>
    <w:rsid w:val="00F22C63"/>
    <w:rsid w:val="00F472A3"/>
    <w:rsid w:val="00F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 w:type="paragraph" w:styleId="NormalWeb">
    <w:name w:val="Normal (Web)"/>
    <w:basedOn w:val="Normal"/>
    <w:uiPriority w:val="99"/>
    <w:semiHidden/>
    <w:unhideWhenUsed/>
    <w:rsid w:val="007E0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513963560">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 w:id="187565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digitalpromise.org/initiative/global-education/student-global-competence-training-modules/"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digitalpromise.org/initiative/global-education/work-based-learning-international-conne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igitalpromise.org/c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wkeyecollege.edu/global-agriculture-learning-center" TargetMode="External"/><Relationship Id="rId4" Type="http://schemas.openxmlformats.org/officeDocument/2006/relationships/settings" Target="settings.xml"/><Relationship Id="rId9" Type="http://schemas.openxmlformats.org/officeDocument/2006/relationships/hyperlink" Target="https://tpmacademy.uschamberfoundation.org/tpm-cte-resource-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7312-5A06-7A41-A2C1-ADD0D15B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5</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5</cp:revision>
  <cp:lastPrinted>2021-06-29T22:09:00Z</cp:lastPrinted>
  <dcterms:created xsi:type="dcterms:W3CDTF">2022-06-14T02:37:00Z</dcterms:created>
  <dcterms:modified xsi:type="dcterms:W3CDTF">2023-01-26T02:16:00Z</dcterms:modified>
</cp:coreProperties>
</file>