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41811F5F" w:rsidR="00956FEA" w:rsidRDefault="002735C1" w:rsidP="002735C1">
      <w:pPr>
        <w:jc w:val="center"/>
      </w:pPr>
      <w:r>
        <w:rPr>
          <w:noProof/>
        </w:rPr>
        <w:drawing>
          <wp:inline distT="0" distB="0" distL="0" distR="0" wp14:anchorId="119D67E4" wp14:editId="5491318A">
            <wp:extent cx="3810000" cy="1625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3810000" cy="162560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553C2C37">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00B8253E" w14:textId="65D8CCAA" w:rsidR="007039E8" w:rsidRPr="007039E8" w:rsidRDefault="00C33227" w:rsidP="007039E8">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293B5C6B">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141209D8" w14:textId="77777777" w:rsidR="009B5E83" w:rsidRPr="009B2184" w:rsidRDefault="009B5E83" w:rsidP="009B5E83">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Pr="009B2184">
                              <w:rPr>
                                <w:rFonts w:ascii="NewsGoth BT" w:hAnsi="NewsGoth BT" w:cs="NewsGoth BT"/>
                                <w:bCs/>
                                <w:color w:val="2F5496" w:themeColor="accent1" w:themeShade="BF"/>
                                <w:sz w:val="56"/>
                                <w:szCs w:val="56"/>
                              </w:rPr>
                              <w:t xml:space="preserve">Module </w:t>
                            </w:r>
                            <w:r>
                              <w:rPr>
                                <w:rFonts w:ascii="NewsGoth BT" w:hAnsi="NewsGoth BT" w:cs="NewsGoth BT"/>
                                <w:bCs/>
                                <w:color w:val="2F5496" w:themeColor="accent1" w:themeShade="BF"/>
                                <w:sz w:val="56"/>
                                <w:szCs w:val="56"/>
                              </w:rPr>
                              <w:t xml:space="preserve">3: </w:t>
                            </w:r>
                            <w:r>
                              <w:rPr>
                                <w:rFonts w:ascii="NewsGoth BT" w:hAnsi="NewsGoth BT" w:cs="NewsGoth BT"/>
                                <w:bCs/>
                                <w:color w:val="2F5496" w:themeColor="accent1" w:themeShade="BF"/>
                                <w:sz w:val="56"/>
                                <w:szCs w:val="56"/>
                              </w:rPr>
                              <w:br/>
                              <w:t xml:space="preserve">Engaging Diverse Students </w:t>
                            </w:r>
                          </w:p>
                          <w:p w14:paraId="4A0238B4" w14:textId="04CEFECF" w:rsidR="005535CB" w:rsidRPr="009B2184" w:rsidRDefault="005535CB" w:rsidP="005535CB">
                            <w:pPr>
                              <w:autoSpaceDE w:val="0"/>
                              <w:autoSpaceDN w:val="0"/>
                              <w:adjustRightInd w:val="0"/>
                              <w:jc w:val="center"/>
                              <w:rPr>
                                <w:rFonts w:ascii="NewsGoth BT" w:hAnsi="NewsGoth BT" w:cs="NewsGoth BT"/>
                                <w:bCs/>
                                <w:color w:val="2F5496" w:themeColor="accent1" w:themeShade="BF"/>
                                <w:sz w:val="56"/>
                                <w:szCs w:val="56"/>
                              </w:rPr>
                            </w:pP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TQLwIAAFwEAAAOAAAAZHJzL2Uyb0RvYy54bWysVE2P2jAQvVfqf7B8Lwk0s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141209D8" w14:textId="77777777" w:rsidR="009B5E83" w:rsidRPr="009B2184" w:rsidRDefault="009B5E83" w:rsidP="009B5E83">
                      <w:pPr>
                        <w:autoSpaceDE w:val="0"/>
                        <w:autoSpaceDN w:val="0"/>
                        <w:adjustRightInd w:val="0"/>
                        <w:jc w:val="center"/>
                        <w:rPr>
                          <w:rFonts w:ascii="NewsGoth BT" w:hAnsi="NewsGoth BT" w:cs="NewsGoth BT"/>
                          <w:bCs/>
                          <w:color w:val="2F5496" w:themeColor="accent1" w:themeShade="BF"/>
                          <w:sz w:val="56"/>
                          <w:szCs w:val="56"/>
                        </w:rPr>
                      </w:pPr>
                      <w:r>
                        <w:rPr>
                          <w:rFonts w:ascii="NewsGoth BT" w:hAnsi="NewsGoth BT" w:cs="NewsGoth BT"/>
                          <w:bCs/>
                          <w:color w:val="2F5496" w:themeColor="accent1" w:themeShade="BF"/>
                          <w:sz w:val="56"/>
                          <w:szCs w:val="56"/>
                        </w:rPr>
                        <w:t xml:space="preserve">Faculty </w:t>
                      </w:r>
                      <w:r w:rsidRPr="009B2184">
                        <w:rPr>
                          <w:rFonts w:ascii="NewsGoth BT" w:hAnsi="NewsGoth BT" w:cs="NewsGoth BT"/>
                          <w:bCs/>
                          <w:color w:val="2F5496" w:themeColor="accent1" w:themeShade="BF"/>
                          <w:sz w:val="56"/>
                          <w:szCs w:val="56"/>
                        </w:rPr>
                        <w:t xml:space="preserve">Module </w:t>
                      </w:r>
                      <w:r>
                        <w:rPr>
                          <w:rFonts w:ascii="NewsGoth BT" w:hAnsi="NewsGoth BT" w:cs="NewsGoth BT"/>
                          <w:bCs/>
                          <w:color w:val="2F5496" w:themeColor="accent1" w:themeShade="BF"/>
                          <w:sz w:val="56"/>
                          <w:szCs w:val="56"/>
                        </w:rPr>
                        <w:t xml:space="preserve">3: </w:t>
                      </w:r>
                      <w:r>
                        <w:rPr>
                          <w:rFonts w:ascii="NewsGoth BT" w:hAnsi="NewsGoth BT" w:cs="NewsGoth BT"/>
                          <w:bCs/>
                          <w:color w:val="2F5496" w:themeColor="accent1" w:themeShade="BF"/>
                          <w:sz w:val="56"/>
                          <w:szCs w:val="56"/>
                        </w:rPr>
                        <w:br/>
                        <w:t xml:space="preserve">Engaging Diverse Students </w:t>
                      </w:r>
                    </w:p>
                    <w:p w14:paraId="4A0238B4" w14:textId="04CEFECF" w:rsidR="005535CB" w:rsidRPr="009B2184" w:rsidRDefault="005535CB" w:rsidP="005535CB">
                      <w:pPr>
                        <w:autoSpaceDE w:val="0"/>
                        <w:autoSpaceDN w:val="0"/>
                        <w:adjustRightInd w:val="0"/>
                        <w:jc w:val="center"/>
                        <w:rPr>
                          <w:rFonts w:ascii="NewsGoth BT" w:hAnsi="NewsGoth BT" w:cs="NewsGoth BT"/>
                          <w:bCs/>
                          <w:color w:val="2F5496" w:themeColor="accent1" w:themeShade="BF"/>
                          <w:sz w:val="56"/>
                          <w:szCs w:val="56"/>
                        </w:rPr>
                      </w:pP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C939A2" w:rsidRPr="00956FEA">
        <w:rPr>
          <w:noProof/>
        </w:rPr>
        <w:lastRenderedPageBreak/>
        <mc:AlternateContent>
          <mc:Choice Requires="wps">
            <w:drawing>
              <wp:anchor distT="0" distB="0" distL="114300" distR="114300" simplePos="0" relativeHeight="251672576" behindDoc="0" locked="0" layoutInCell="1" allowOverlap="1" wp14:anchorId="6796B985" wp14:editId="1504E3A8">
                <wp:simplePos x="0" y="0"/>
                <wp:positionH relativeFrom="margin">
                  <wp:align>center</wp:align>
                </wp:positionH>
                <wp:positionV relativeFrom="paragraph">
                  <wp:posOffset>-565785</wp:posOffset>
                </wp:positionV>
                <wp:extent cx="7269480" cy="9351818"/>
                <wp:effectExtent l="19050" t="19050" r="26670" b="20955"/>
                <wp:wrapNone/>
                <wp:docPr id="2" name="Rectangle 2"/>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1541E" w14:textId="77777777" w:rsidR="00C939A2" w:rsidRDefault="00C939A2" w:rsidP="00C939A2"/>
                          <w:p w14:paraId="7844BF23" w14:textId="77777777" w:rsidR="00C939A2" w:rsidRDefault="00C939A2" w:rsidP="00C939A2"/>
                          <w:p w14:paraId="0065A36C" w14:textId="77777777" w:rsidR="00C939A2" w:rsidRDefault="00C939A2" w:rsidP="00C939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6B985" id="Rectangle 2" o:spid="_x0000_s1029" style="position:absolute;margin-left:0;margin-top:-44.55pt;width:572.4pt;height:736.3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Q8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" filled="f" strokecolor="#2f5496 [2404]" strokeweight="3pt">
                <v:textbox>
                  <w:txbxContent>
                    <w:p w14:paraId="2F41541E" w14:textId="77777777" w:rsidR="00C939A2" w:rsidRDefault="00C939A2" w:rsidP="00C939A2"/>
                    <w:p w14:paraId="7844BF23" w14:textId="77777777" w:rsidR="00C939A2" w:rsidRDefault="00C939A2" w:rsidP="00C939A2"/>
                    <w:p w14:paraId="0065A36C" w14:textId="77777777" w:rsidR="00C939A2" w:rsidRDefault="00C939A2" w:rsidP="00C939A2"/>
                  </w:txbxContent>
                </v:textbox>
                <w10:wrap anchorx="margin"/>
              </v:rect>
            </w:pict>
          </mc:Fallback>
        </mc:AlternateContent>
      </w:r>
      <w:r w:rsidR="00F526D2" w:rsidRPr="007039E8">
        <w:rPr>
          <w:b/>
          <w:bCs/>
        </w:rPr>
        <w:softHyphen/>
      </w:r>
      <w:r w:rsidR="00F526D2" w:rsidRPr="007039E8">
        <w:rPr>
          <w:b/>
          <w:bCs/>
        </w:rPr>
        <w:softHyphen/>
      </w:r>
      <w:r w:rsidR="00F526D2" w:rsidRPr="007039E8">
        <w:rPr>
          <w:b/>
          <w:bCs/>
        </w:rPr>
        <w:softHyphen/>
      </w:r>
      <w:r w:rsidR="00F526D2" w:rsidRPr="007039E8">
        <w:rPr>
          <w:b/>
          <w:bCs/>
        </w:rPr>
        <w:softHyphen/>
      </w:r>
      <w:r w:rsidR="007039E8" w:rsidRPr="007039E8">
        <w:rPr>
          <w:b/>
          <w:bCs/>
        </w:rPr>
        <w:t>Module 3: Engaging Diverse Students</w:t>
      </w:r>
    </w:p>
    <w:p w14:paraId="3ECD5E0B" w14:textId="6320E9D9" w:rsidR="007039E8" w:rsidRDefault="007039E8" w:rsidP="007039E8">
      <w:pPr>
        <w:pStyle w:val="NormalWeb"/>
        <w:shd w:val="clear" w:color="auto" w:fill="FEFEFE"/>
        <w:rPr>
          <w:rFonts w:ascii="acumin-pro" w:hAnsi="acumin-pro"/>
          <w:color w:val="000000"/>
        </w:rPr>
      </w:pPr>
      <w:r>
        <w:rPr>
          <w:rFonts w:ascii="acumin-pro" w:hAnsi="acumin-pro"/>
          <w:color w:val="000000"/>
        </w:rPr>
        <w:t>Building global competence into CTE begins with understanding your students’ diverse experiences through the lens of social justice. This module will utilize the Global Social Justice Framework for educators, provide tools to integrate student experience and learning, and address the foundation of global and technical competence within CTE programs.</w:t>
      </w:r>
    </w:p>
    <w:p w14:paraId="679DAA1B" w14:textId="77777777" w:rsidR="007039E8" w:rsidRPr="007039E8" w:rsidRDefault="007039E8" w:rsidP="007039E8">
      <w:pPr>
        <w:pStyle w:val="NormalWeb"/>
        <w:shd w:val="clear" w:color="auto" w:fill="FEFEFE"/>
        <w:rPr>
          <w:rFonts w:ascii="acumin-pro" w:hAnsi="acumin-pro"/>
          <w:b/>
          <w:bCs/>
          <w:color w:val="000000"/>
        </w:rPr>
      </w:pPr>
      <w:r w:rsidRPr="007039E8">
        <w:rPr>
          <w:rFonts w:ascii="acumin-pro" w:hAnsi="acumin-pro"/>
          <w:b/>
          <w:bCs/>
          <w:color w:val="000000"/>
        </w:rPr>
        <w:t>Module Objectives:</w:t>
      </w:r>
    </w:p>
    <w:p w14:paraId="2693AD0B" w14:textId="77777777" w:rsidR="007039E8" w:rsidRDefault="007039E8" w:rsidP="007039E8">
      <w:pPr>
        <w:numPr>
          <w:ilvl w:val="0"/>
          <w:numId w:val="10"/>
        </w:numPr>
        <w:shd w:val="clear" w:color="auto" w:fill="FEFEFE"/>
        <w:rPr>
          <w:rFonts w:ascii="acumin-pro" w:hAnsi="acumin-pro"/>
          <w:color w:val="000000"/>
        </w:rPr>
      </w:pPr>
      <w:r>
        <w:rPr>
          <w:rFonts w:ascii="acumin-pro" w:hAnsi="acumin-pro"/>
          <w:color w:val="000000"/>
        </w:rPr>
        <w:t>Identify components of global social justice to develop equitable learning environments;</w:t>
      </w:r>
    </w:p>
    <w:p w14:paraId="0A6253AB" w14:textId="77777777" w:rsidR="007039E8" w:rsidRDefault="007039E8" w:rsidP="007039E8">
      <w:pPr>
        <w:numPr>
          <w:ilvl w:val="0"/>
          <w:numId w:val="10"/>
        </w:numPr>
        <w:shd w:val="clear" w:color="auto" w:fill="FEFEFE"/>
        <w:rPr>
          <w:rFonts w:ascii="acumin-pro" w:hAnsi="acumin-pro"/>
          <w:color w:val="000000"/>
        </w:rPr>
      </w:pPr>
      <w:r>
        <w:rPr>
          <w:rFonts w:ascii="acumin-pro" w:hAnsi="acumin-pro"/>
          <w:color w:val="000000"/>
        </w:rPr>
        <w:t>Recognize ways to scaffold new learning based on student background and experiences; and</w:t>
      </w:r>
    </w:p>
    <w:p w14:paraId="79308456" w14:textId="51DFC39A" w:rsidR="007039E8" w:rsidRDefault="007039E8" w:rsidP="007039E8">
      <w:pPr>
        <w:numPr>
          <w:ilvl w:val="0"/>
          <w:numId w:val="10"/>
        </w:numPr>
        <w:shd w:val="clear" w:color="auto" w:fill="FEFEFE"/>
        <w:rPr>
          <w:rFonts w:ascii="acumin-pro" w:hAnsi="acumin-pro"/>
          <w:color w:val="000000"/>
        </w:rPr>
      </w:pPr>
      <w:r>
        <w:rPr>
          <w:rFonts w:ascii="acumin-pro" w:hAnsi="acumin-pro"/>
          <w:color w:val="000000"/>
        </w:rPr>
        <w:t>Build global competence through student career goals.</w:t>
      </w:r>
      <w:bookmarkStart w:id="0" w:name="_Hlk105944226"/>
    </w:p>
    <w:p w14:paraId="16A8DD85" w14:textId="31CDEC92" w:rsidR="007039E8" w:rsidRDefault="007039E8" w:rsidP="007039E8">
      <w:pPr>
        <w:rPr>
          <w:rFonts w:ascii="acumin-pro" w:hAnsi="acumin-pro"/>
          <w:color w:val="000000"/>
        </w:rPr>
      </w:pPr>
      <w:r>
        <w:rPr>
          <w:rFonts w:ascii="acumin-pro" w:hAnsi="acumin-pro"/>
          <w:color w:val="000000"/>
        </w:rPr>
        <w:t>.</w:t>
      </w:r>
    </w:p>
    <w:p w14:paraId="3D7B7CF3" w14:textId="77777777" w:rsidR="007039E8" w:rsidRPr="00012EFA" w:rsidRDefault="007039E8" w:rsidP="007039E8">
      <w:pPr>
        <w:shd w:val="clear" w:color="auto" w:fill="FEFEFE"/>
        <w:rPr>
          <w:rFonts w:ascii="acumin-pro" w:hAnsi="acumin-pro"/>
          <w:b/>
          <w:bCs/>
          <w:color w:val="000000"/>
        </w:rPr>
      </w:pPr>
      <w:r w:rsidRPr="00012EFA">
        <w:rPr>
          <w:rFonts w:ascii="acumin-pro" w:hAnsi="acumin-pro"/>
          <w:b/>
          <w:bCs/>
          <w:color w:val="000000"/>
        </w:rPr>
        <w:t>Audience:</w:t>
      </w:r>
    </w:p>
    <w:p w14:paraId="6746F73A" w14:textId="773D1BA0" w:rsidR="007039E8" w:rsidRDefault="007039E8" w:rsidP="007039E8">
      <w:pPr>
        <w:rPr>
          <w:rFonts w:ascii="acumin-pro" w:hAnsi="acumin-pro"/>
          <w:color w:val="000000"/>
        </w:rPr>
      </w:pPr>
      <w:r>
        <w:rPr>
          <w:rFonts w:ascii="acumin-pro" w:hAnsi="acumin-pro"/>
          <w:color w:val="000000"/>
        </w:rPr>
        <w:t>This module is geared towards community college faculty to learn how to incorporate diverse perspectives through global education, as well as to learn how to internationalize instruction.</w:t>
      </w:r>
    </w:p>
    <w:p w14:paraId="7E59B000" w14:textId="77777777" w:rsidR="007039E8" w:rsidRDefault="007039E8" w:rsidP="007039E8">
      <w:pPr>
        <w:rPr>
          <w:rFonts w:ascii="acumin-pro" w:hAnsi="acumin-pro"/>
          <w:color w:val="000000"/>
        </w:rPr>
      </w:pPr>
    </w:p>
    <w:p w14:paraId="288769F4" w14:textId="77777777" w:rsidR="007039E8" w:rsidRPr="002E0A74" w:rsidRDefault="007039E8" w:rsidP="007039E8">
      <w:pPr>
        <w:rPr>
          <w:rFonts w:ascii="acumin-pro" w:hAnsi="acumin-pro"/>
          <w:color w:val="000000"/>
        </w:rPr>
      </w:pPr>
      <w:r w:rsidRPr="00012EFA">
        <w:rPr>
          <w:rFonts w:ascii="acumin-pro" w:hAnsi="acumin-pro"/>
          <w:b/>
          <w:bCs/>
          <w:color w:val="000000"/>
        </w:rPr>
        <w:t>Module Outline:</w:t>
      </w:r>
    </w:p>
    <w:p w14:paraId="6DF86F1C" w14:textId="36D1DB98" w:rsidR="007039E8" w:rsidRDefault="007039E8" w:rsidP="007039E8">
      <w:pPr>
        <w:pStyle w:val="ListParagraph"/>
        <w:numPr>
          <w:ilvl w:val="0"/>
          <w:numId w:val="11"/>
        </w:numPr>
        <w:spacing w:after="160" w:line="259" w:lineRule="auto"/>
        <w:rPr>
          <w:rFonts w:ascii="acumin-pro" w:hAnsi="acumin-pro"/>
          <w:color w:val="000000"/>
        </w:rPr>
      </w:pPr>
      <w:r>
        <w:rPr>
          <w:rFonts w:ascii="acumin-pro" w:hAnsi="acumin-pro"/>
          <w:color w:val="000000"/>
        </w:rPr>
        <w:t xml:space="preserve">Global Social Justice Education Framework: A tool to ensure an equitable learning environment </w:t>
      </w:r>
    </w:p>
    <w:p w14:paraId="7840318E" w14:textId="2085DF6B" w:rsidR="007039E8" w:rsidRDefault="007039E8" w:rsidP="007039E8">
      <w:pPr>
        <w:pStyle w:val="ListParagraph"/>
        <w:numPr>
          <w:ilvl w:val="0"/>
          <w:numId w:val="11"/>
        </w:numPr>
        <w:spacing w:after="160" w:line="259" w:lineRule="auto"/>
        <w:rPr>
          <w:rFonts w:ascii="acumin-pro" w:hAnsi="acumin-pro"/>
          <w:color w:val="000000"/>
        </w:rPr>
      </w:pPr>
      <w:r>
        <w:rPr>
          <w:rFonts w:ascii="acumin-pro" w:hAnsi="acumin-pro"/>
          <w:color w:val="000000"/>
        </w:rPr>
        <w:t>Global Social Justice Education Framework: Examples</w:t>
      </w:r>
    </w:p>
    <w:p w14:paraId="4AD8CD0F" w14:textId="3F8FD27F" w:rsidR="007039E8" w:rsidRDefault="007039E8" w:rsidP="007039E8">
      <w:pPr>
        <w:pStyle w:val="ListParagraph"/>
        <w:numPr>
          <w:ilvl w:val="0"/>
          <w:numId w:val="11"/>
        </w:numPr>
        <w:spacing w:after="160" w:line="259" w:lineRule="auto"/>
        <w:rPr>
          <w:rFonts w:ascii="acumin-pro" w:hAnsi="acumin-pro"/>
          <w:color w:val="000000"/>
        </w:rPr>
      </w:pPr>
      <w:r>
        <w:rPr>
          <w:rFonts w:ascii="acumin-pro" w:hAnsi="acumin-pro"/>
          <w:color w:val="000000"/>
        </w:rPr>
        <w:t>Faculty Reflection on “Who are your students?” (</w:t>
      </w:r>
      <w:proofErr w:type="gramStart"/>
      <w:r>
        <w:rPr>
          <w:rFonts w:ascii="acumin-pro" w:hAnsi="acumin-pro"/>
          <w:color w:val="000000"/>
        </w:rPr>
        <w:t>included</w:t>
      </w:r>
      <w:proofErr w:type="gramEnd"/>
      <w:r>
        <w:rPr>
          <w:rFonts w:ascii="acumin-pro" w:hAnsi="acumin-pro"/>
          <w:color w:val="000000"/>
        </w:rPr>
        <w:t xml:space="preserve"> in this packet for note taking)</w:t>
      </w:r>
    </w:p>
    <w:p w14:paraId="0B8B28D5" w14:textId="71DDF878" w:rsidR="00C939A2" w:rsidRDefault="00C939A2" w:rsidP="007039E8">
      <w:pPr>
        <w:pStyle w:val="ListParagraph"/>
        <w:numPr>
          <w:ilvl w:val="0"/>
          <w:numId w:val="11"/>
        </w:numPr>
        <w:spacing w:after="160" w:line="259" w:lineRule="auto"/>
        <w:rPr>
          <w:rFonts w:ascii="acumin-pro" w:hAnsi="acumin-pro"/>
          <w:color w:val="000000"/>
        </w:rPr>
      </w:pPr>
      <w:r>
        <w:rPr>
          <w:rFonts w:ascii="acumin-pro" w:hAnsi="acumin-pro"/>
          <w:color w:val="000000"/>
        </w:rPr>
        <w:t xml:space="preserve">Review of additional tools for getting to know students </w:t>
      </w:r>
    </w:p>
    <w:p w14:paraId="6B920D6D" w14:textId="382BBD36" w:rsidR="00C939A2" w:rsidRDefault="00C939A2" w:rsidP="007039E8">
      <w:pPr>
        <w:pStyle w:val="ListParagraph"/>
        <w:numPr>
          <w:ilvl w:val="0"/>
          <w:numId w:val="11"/>
        </w:numPr>
        <w:spacing w:after="160" w:line="259" w:lineRule="auto"/>
        <w:rPr>
          <w:rFonts w:ascii="acumin-pro" w:hAnsi="acumin-pro"/>
          <w:color w:val="000000"/>
        </w:rPr>
      </w:pPr>
      <w:r>
        <w:rPr>
          <w:rFonts w:ascii="acumin-pro" w:hAnsi="acumin-pro"/>
          <w:color w:val="000000"/>
        </w:rPr>
        <w:t>Overview of Activating Background Knowledge</w:t>
      </w:r>
    </w:p>
    <w:p w14:paraId="0106A507" w14:textId="5CA1C835" w:rsidR="00C939A2" w:rsidRDefault="00C939A2" w:rsidP="007039E8">
      <w:pPr>
        <w:pStyle w:val="ListParagraph"/>
        <w:numPr>
          <w:ilvl w:val="0"/>
          <w:numId w:val="11"/>
        </w:numPr>
        <w:spacing w:after="160" w:line="259" w:lineRule="auto"/>
        <w:rPr>
          <w:rFonts w:ascii="acumin-pro" w:hAnsi="acumin-pro"/>
          <w:color w:val="000000"/>
        </w:rPr>
      </w:pPr>
      <w:r>
        <w:rPr>
          <w:rFonts w:ascii="acumin-pro" w:hAnsi="acumin-pro"/>
          <w:color w:val="000000"/>
        </w:rPr>
        <w:t>Global Leadership Performance Outcomes: Resource for building global competencies into postsecondary instruction</w:t>
      </w:r>
    </w:p>
    <w:bookmarkEnd w:id="0"/>
    <w:p w14:paraId="7F007C2C" w14:textId="711475E5" w:rsidR="007039E8" w:rsidRDefault="007039E8" w:rsidP="00160CB8">
      <w:pPr>
        <w:ind w:left="-270"/>
        <w:rPr>
          <w:rFonts w:asciiTheme="minorHAnsi" w:hAnsiTheme="minorHAnsi" w:cstheme="minorHAnsi"/>
          <w:color w:val="000000"/>
          <w:sz w:val="32"/>
          <w:szCs w:val="32"/>
        </w:rPr>
      </w:pPr>
    </w:p>
    <w:p w14:paraId="66A5BC73" w14:textId="177C9BC9" w:rsidR="00C939A2" w:rsidRDefault="007039E8">
      <w:pPr>
        <w:rPr>
          <w:b/>
          <w:bCs/>
          <w:color w:val="000000"/>
        </w:rPr>
      </w:pPr>
      <w:r>
        <w:rPr>
          <w:rFonts w:asciiTheme="minorHAnsi" w:hAnsiTheme="minorHAnsi" w:cstheme="minorHAnsi"/>
          <w:color w:val="000000"/>
          <w:sz w:val="32"/>
          <w:szCs w:val="32"/>
        </w:rPr>
        <w:br w:type="page"/>
      </w:r>
      <w:r w:rsidR="00C939A2" w:rsidRPr="00C939A2">
        <w:rPr>
          <w:b/>
          <w:bCs/>
          <w:color w:val="000000"/>
        </w:rPr>
        <w:lastRenderedPageBreak/>
        <w:t>Who are your students?</w:t>
      </w:r>
    </w:p>
    <w:p w14:paraId="1E4B8681" w14:textId="5273BE0E" w:rsidR="00C939A2" w:rsidRDefault="00C939A2">
      <w:pPr>
        <w:rPr>
          <w:b/>
          <w:bCs/>
          <w:color w:val="000000"/>
        </w:rPr>
      </w:pPr>
    </w:p>
    <w:p w14:paraId="71AAB5C9" w14:textId="67BDA6C2" w:rsidR="00C939A2" w:rsidRDefault="00C939A2" w:rsidP="00C939A2">
      <w:pPr>
        <w:rPr>
          <w:color w:val="000000"/>
        </w:rPr>
      </w:pPr>
      <w:r w:rsidRPr="00C939A2">
        <w:rPr>
          <w:noProof/>
          <w:color w:val="000000"/>
        </w:rPr>
        <mc:AlternateContent>
          <mc:Choice Requires="wps">
            <w:drawing>
              <wp:anchor distT="45720" distB="45720" distL="114300" distR="114300" simplePos="0" relativeHeight="251674624" behindDoc="0" locked="0" layoutInCell="1" allowOverlap="1" wp14:anchorId="10821C13" wp14:editId="0A4B5E4A">
                <wp:simplePos x="0" y="0"/>
                <wp:positionH relativeFrom="margin">
                  <wp:align>right</wp:align>
                </wp:positionH>
                <wp:positionV relativeFrom="paragraph">
                  <wp:posOffset>358140</wp:posOffset>
                </wp:positionV>
                <wp:extent cx="5928360" cy="17068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706880"/>
                        </a:xfrm>
                        <a:prstGeom prst="rect">
                          <a:avLst/>
                        </a:prstGeom>
                        <a:solidFill>
                          <a:srgbClr val="FFFFFF"/>
                        </a:solidFill>
                        <a:ln w="9525">
                          <a:solidFill>
                            <a:srgbClr val="000000"/>
                          </a:solidFill>
                          <a:miter lim="800000"/>
                          <a:headEnd/>
                          <a:tailEnd/>
                        </a:ln>
                      </wps:spPr>
                      <wps:txbx>
                        <w:txbxContent>
                          <w:p w14:paraId="27FBF564" w14:textId="71512C18" w:rsidR="00C939A2" w:rsidRDefault="00C939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21C13" id="Text Box 2" o:spid="_x0000_s1031" type="#_x0000_t202" style="position:absolute;margin-left:415.6pt;margin-top:28.2pt;width:466.8pt;height:134.4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LUFgIAACc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">
                <v:textbox>
                  <w:txbxContent>
                    <w:p w14:paraId="27FBF564" w14:textId="71512C18" w:rsidR="00C939A2" w:rsidRDefault="00C939A2"/>
                  </w:txbxContent>
                </v:textbox>
                <w10:wrap type="square" anchorx="margin"/>
              </v:shape>
            </w:pict>
          </mc:Fallback>
        </mc:AlternateContent>
      </w:r>
      <w:r w:rsidRPr="00C939A2">
        <w:rPr>
          <w:color w:val="000000"/>
        </w:rPr>
        <w:t>What cultures or cultural experiences do your students bring into your program?</w:t>
      </w:r>
    </w:p>
    <w:p w14:paraId="466085B1" w14:textId="75E9112C" w:rsidR="00C939A2" w:rsidRDefault="00C939A2" w:rsidP="00C939A2">
      <w:pPr>
        <w:rPr>
          <w:color w:val="000000"/>
        </w:rPr>
      </w:pPr>
    </w:p>
    <w:p w14:paraId="3D0CDE20" w14:textId="2DBF8675" w:rsidR="00C939A2" w:rsidRPr="00C939A2" w:rsidRDefault="00C939A2" w:rsidP="00C939A2">
      <w:pPr>
        <w:rPr>
          <w:color w:val="000000"/>
        </w:rPr>
      </w:pPr>
      <w:r w:rsidRPr="00C939A2">
        <w:rPr>
          <w:color w:val="000000"/>
        </w:rPr>
        <w:t>How well do your students overcome obstacles and find support when they need it?</w:t>
      </w:r>
    </w:p>
    <w:p w14:paraId="724BB7F9" w14:textId="4B7354BE" w:rsidR="00C939A2" w:rsidRDefault="00C939A2" w:rsidP="00C939A2">
      <w:pPr>
        <w:rPr>
          <w:color w:val="000000"/>
        </w:rPr>
      </w:pPr>
      <w:r w:rsidRPr="00C939A2">
        <w:rPr>
          <w:noProof/>
          <w:color w:val="000000"/>
        </w:rPr>
        <mc:AlternateContent>
          <mc:Choice Requires="wps">
            <w:drawing>
              <wp:anchor distT="45720" distB="45720" distL="114300" distR="114300" simplePos="0" relativeHeight="251676672" behindDoc="0" locked="0" layoutInCell="1" allowOverlap="1" wp14:anchorId="08EACBB5" wp14:editId="32958D49">
                <wp:simplePos x="0" y="0"/>
                <wp:positionH relativeFrom="margin">
                  <wp:posOffset>0</wp:posOffset>
                </wp:positionH>
                <wp:positionV relativeFrom="paragraph">
                  <wp:posOffset>220345</wp:posOffset>
                </wp:positionV>
                <wp:extent cx="5928360" cy="1706880"/>
                <wp:effectExtent l="0" t="0" r="1524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706880"/>
                        </a:xfrm>
                        <a:prstGeom prst="rect">
                          <a:avLst/>
                        </a:prstGeom>
                        <a:solidFill>
                          <a:srgbClr val="FFFFFF"/>
                        </a:solidFill>
                        <a:ln w="9525">
                          <a:solidFill>
                            <a:srgbClr val="000000"/>
                          </a:solidFill>
                          <a:miter lim="800000"/>
                          <a:headEnd/>
                          <a:tailEnd/>
                        </a:ln>
                      </wps:spPr>
                      <wps:txbx>
                        <w:txbxContent>
                          <w:p w14:paraId="3635F8B7" w14:textId="77777777" w:rsidR="00C939A2" w:rsidRDefault="00C939A2" w:rsidP="00C939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ACBB5" id="_x0000_s1032" type="#_x0000_t202" style="position:absolute;margin-left:0;margin-top:17.35pt;width:466.8pt;height:134.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">
                <v:textbox>
                  <w:txbxContent>
                    <w:p w14:paraId="3635F8B7" w14:textId="77777777" w:rsidR="00C939A2" w:rsidRDefault="00C939A2" w:rsidP="00C939A2"/>
                  </w:txbxContent>
                </v:textbox>
                <w10:wrap type="square" anchorx="margin"/>
              </v:shape>
            </w:pict>
          </mc:Fallback>
        </mc:AlternateContent>
      </w:r>
    </w:p>
    <w:p w14:paraId="1FAA31DA" w14:textId="42D31B2C" w:rsidR="00C939A2" w:rsidRDefault="00C939A2" w:rsidP="00C939A2">
      <w:pPr>
        <w:rPr>
          <w:color w:val="000000"/>
        </w:rPr>
      </w:pPr>
    </w:p>
    <w:p w14:paraId="31B24013" w14:textId="3DA50779" w:rsidR="00C939A2" w:rsidRDefault="00C939A2" w:rsidP="00C939A2">
      <w:pPr>
        <w:rPr>
          <w:color w:val="000000"/>
        </w:rPr>
      </w:pPr>
      <w:r w:rsidRPr="00C939A2">
        <w:rPr>
          <w:color w:val="000000"/>
        </w:rPr>
        <w:t>What opportunities or employment experiences have your students accessed in your career field?</w:t>
      </w:r>
    </w:p>
    <w:p w14:paraId="2E792235" w14:textId="71EF7D52" w:rsidR="00C939A2" w:rsidRPr="00C939A2" w:rsidRDefault="00C939A2" w:rsidP="00C939A2">
      <w:pPr>
        <w:rPr>
          <w:color w:val="000000"/>
        </w:rPr>
      </w:pPr>
      <w:r w:rsidRPr="00C939A2">
        <w:rPr>
          <w:noProof/>
          <w:color w:val="000000"/>
        </w:rPr>
        <mc:AlternateContent>
          <mc:Choice Requires="wps">
            <w:drawing>
              <wp:anchor distT="45720" distB="45720" distL="114300" distR="114300" simplePos="0" relativeHeight="251678720" behindDoc="0" locked="0" layoutInCell="1" allowOverlap="1" wp14:anchorId="0BA7B611" wp14:editId="3C0066A5">
                <wp:simplePos x="0" y="0"/>
                <wp:positionH relativeFrom="margin">
                  <wp:posOffset>0</wp:posOffset>
                </wp:positionH>
                <wp:positionV relativeFrom="paragraph">
                  <wp:posOffset>220345</wp:posOffset>
                </wp:positionV>
                <wp:extent cx="5928360" cy="1706880"/>
                <wp:effectExtent l="0" t="0" r="1524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706880"/>
                        </a:xfrm>
                        <a:prstGeom prst="rect">
                          <a:avLst/>
                        </a:prstGeom>
                        <a:solidFill>
                          <a:srgbClr val="FFFFFF"/>
                        </a:solidFill>
                        <a:ln w="9525">
                          <a:solidFill>
                            <a:srgbClr val="000000"/>
                          </a:solidFill>
                          <a:miter lim="800000"/>
                          <a:headEnd/>
                          <a:tailEnd/>
                        </a:ln>
                      </wps:spPr>
                      <wps:txbx>
                        <w:txbxContent>
                          <w:p w14:paraId="782207F1" w14:textId="77777777" w:rsidR="00C939A2" w:rsidRDefault="00C939A2" w:rsidP="00C939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7B611" id="_x0000_s1033" type="#_x0000_t202" style="position:absolute;margin-left:0;margin-top:17.35pt;width:466.8pt;height:134.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">
                <v:textbox>
                  <w:txbxContent>
                    <w:p w14:paraId="782207F1" w14:textId="77777777" w:rsidR="00C939A2" w:rsidRDefault="00C939A2" w:rsidP="00C939A2"/>
                  </w:txbxContent>
                </v:textbox>
                <w10:wrap type="square" anchorx="margin"/>
              </v:shape>
            </w:pict>
          </mc:Fallback>
        </mc:AlternateContent>
      </w:r>
    </w:p>
    <w:p w14:paraId="3D4F0BF5" w14:textId="04930592" w:rsidR="00C939A2" w:rsidRPr="00C939A2" w:rsidRDefault="00C939A2">
      <w:pPr>
        <w:rPr>
          <w:b/>
          <w:bCs/>
          <w:color w:val="000000"/>
        </w:rPr>
      </w:pPr>
    </w:p>
    <w:p w14:paraId="32AD79BF" w14:textId="6B637CAF" w:rsidR="005D7177" w:rsidRPr="002735C1" w:rsidRDefault="00C939A2" w:rsidP="002735C1">
      <w:pPr>
        <w:rPr>
          <w:rFonts w:asciiTheme="minorHAnsi" w:hAnsiTheme="minorHAnsi" w:cstheme="minorHAnsi"/>
          <w:color w:val="000000"/>
          <w:sz w:val="32"/>
          <w:szCs w:val="32"/>
        </w:rPr>
      </w:pPr>
      <w:r>
        <w:rPr>
          <w:rFonts w:asciiTheme="minorHAnsi" w:hAnsiTheme="minorHAnsi" w:cstheme="minorHAnsi"/>
          <w:color w:val="000000"/>
          <w:sz w:val="32"/>
          <w:szCs w:val="32"/>
        </w:rPr>
        <w:br w:type="page"/>
      </w:r>
      <w:r w:rsidR="005D7177">
        <w:rPr>
          <w:rFonts w:ascii="NewsGoth BT" w:hAnsi="NewsGoth BT" w:cs="NewsGoth BT"/>
          <w:color w:val="000000"/>
          <w:sz w:val="28"/>
        </w:rPr>
        <w:lastRenderedPageBreak/>
        <w:t xml:space="preserve">Your </w:t>
      </w:r>
      <w:r w:rsidR="005D7177" w:rsidRPr="009E4A5F">
        <w:rPr>
          <w:rFonts w:ascii="NewsGoth BT" w:hAnsi="NewsGoth BT" w:cs="NewsGoth BT"/>
          <w:color w:val="000000"/>
          <w:sz w:val="28"/>
        </w:rPr>
        <w:t>next steps are</w:t>
      </w:r>
      <w:r w:rsidR="005D7177" w:rsidRPr="00AA244B">
        <w:rPr>
          <w:rFonts w:ascii="NewsGoth BT" w:hAnsi="NewsGoth BT" w:cs="NewsGoth BT"/>
          <w:color w:val="000000"/>
          <w:sz w:val="28"/>
        </w:rPr>
        <w:t>:</w:t>
      </w:r>
    </w:p>
    <w:p w14:paraId="44245127" w14:textId="77777777" w:rsidR="005D7177" w:rsidRPr="00AA244B" w:rsidRDefault="005D7177" w:rsidP="005D7177">
      <w:pPr>
        <w:autoSpaceDE w:val="0"/>
        <w:autoSpaceDN w:val="0"/>
        <w:adjustRightInd w:val="0"/>
        <w:rPr>
          <w:rFonts w:ascii="NewsGoth BT" w:hAnsi="NewsGoth BT" w:cs="NewsGoth BT"/>
          <w:color w:val="000000"/>
          <w:sz w:val="28"/>
        </w:rPr>
      </w:pPr>
    </w:p>
    <w:p w14:paraId="404A2AEC" w14:textId="130EF6A2" w:rsidR="005D7177" w:rsidRDefault="005D7177" w:rsidP="002735C1">
      <w:pPr>
        <w:pStyle w:val="ListParagraph"/>
        <w:numPr>
          <w:ilvl w:val="0"/>
          <w:numId w:val="5"/>
        </w:numPr>
        <w:ind w:left="360"/>
        <w:rPr>
          <w:rFonts w:ascii="NewsGoth BT" w:hAnsi="NewsGoth BT" w:cs="NewsGoth BT"/>
          <w:color w:val="000000"/>
          <w:sz w:val="28"/>
        </w:rPr>
      </w:pPr>
      <w:r>
        <w:rPr>
          <w:rFonts w:ascii="NewsGoth BT" w:hAnsi="NewsGoth BT" w:cs="NewsGoth BT"/>
          <w:color w:val="000000"/>
          <w:sz w:val="28"/>
        </w:rPr>
        <w:t xml:space="preserve">Review the </w:t>
      </w:r>
      <w:hyperlink r:id="rId9" w:history="1">
        <w:r w:rsidRPr="00866EC7">
          <w:rPr>
            <w:rStyle w:val="Hyperlink"/>
            <w:rFonts w:ascii="NewsGoth BT" w:hAnsi="NewsGoth BT" w:cs="NewsGoth BT"/>
            <w:sz w:val="28"/>
          </w:rPr>
          <w:t>Global Social Justic</w:t>
        </w:r>
        <w:r w:rsidRPr="00866EC7">
          <w:rPr>
            <w:rStyle w:val="Hyperlink"/>
            <w:rFonts w:ascii="NewsGoth BT" w:hAnsi="NewsGoth BT" w:cs="NewsGoth BT"/>
            <w:sz w:val="28"/>
          </w:rPr>
          <w:t>e</w:t>
        </w:r>
        <w:r w:rsidRPr="00866EC7">
          <w:rPr>
            <w:rStyle w:val="Hyperlink"/>
            <w:rFonts w:ascii="NewsGoth BT" w:hAnsi="NewsGoth BT" w:cs="NewsGoth BT"/>
            <w:sz w:val="28"/>
          </w:rPr>
          <w:t xml:space="preserve"> Education Framework</w:t>
        </w:r>
      </w:hyperlink>
      <w:r>
        <w:rPr>
          <w:rFonts w:ascii="NewsGoth BT" w:hAnsi="NewsGoth BT" w:cs="NewsGoth BT"/>
          <w:color w:val="000000"/>
          <w:sz w:val="28"/>
        </w:rPr>
        <w:t>.</w:t>
      </w:r>
    </w:p>
    <w:p w14:paraId="785D6CD5" w14:textId="77777777" w:rsidR="005D7177" w:rsidRPr="00484B22" w:rsidRDefault="005D7177" w:rsidP="002735C1">
      <w:pPr>
        <w:pStyle w:val="ListParagraph"/>
        <w:ind w:left="360"/>
        <w:rPr>
          <w:rFonts w:ascii="NewsGoth BT" w:hAnsi="NewsGoth BT" w:cs="NewsGoth BT"/>
          <w:color w:val="000000"/>
          <w:sz w:val="28"/>
        </w:rPr>
      </w:pPr>
    </w:p>
    <w:p w14:paraId="33252410" w14:textId="77777777" w:rsidR="005D7177" w:rsidRDefault="005D7177" w:rsidP="002735C1">
      <w:pPr>
        <w:widowControl w:val="0"/>
        <w:numPr>
          <w:ilvl w:val="0"/>
          <w:numId w:val="5"/>
        </w:numPr>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Think about questions related to your own student population:</w:t>
      </w:r>
    </w:p>
    <w:p w14:paraId="32E536E1" w14:textId="77777777" w:rsidR="005D7177" w:rsidRPr="00D346F2" w:rsidRDefault="005D7177" w:rsidP="002735C1">
      <w:pPr>
        <w:widowControl w:val="0"/>
        <w:numPr>
          <w:ilvl w:val="0"/>
          <w:numId w:val="8"/>
        </w:numPr>
        <w:autoSpaceDE w:val="0"/>
        <w:autoSpaceDN w:val="0"/>
        <w:adjustRightInd w:val="0"/>
        <w:ind w:left="1080"/>
        <w:rPr>
          <w:rFonts w:ascii="NewsGoth BT" w:hAnsi="NewsGoth BT" w:cs="NewsGoth BT"/>
          <w:color w:val="000000"/>
          <w:sz w:val="28"/>
        </w:rPr>
      </w:pPr>
      <w:r w:rsidRPr="00D346F2">
        <w:rPr>
          <w:rFonts w:ascii="NewsGoth BT" w:hAnsi="NewsGoth BT" w:cs="NewsGoth BT"/>
          <w:color w:val="000000"/>
          <w:sz w:val="28"/>
        </w:rPr>
        <w:t>What cultures or cultural experiences do your students bring into your program?</w:t>
      </w:r>
    </w:p>
    <w:p w14:paraId="1E773101" w14:textId="77777777" w:rsidR="005D7177" w:rsidRPr="00D346F2" w:rsidRDefault="005D7177" w:rsidP="002735C1">
      <w:pPr>
        <w:widowControl w:val="0"/>
        <w:numPr>
          <w:ilvl w:val="0"/>
          <w:numId w:val="8"/>
        </w:numPr>
        <w:autoSpaceDE w:val="0"/>
        <w:autoSpaceDN w:val="0"/>
        <w:adjustRightInd w:val="0"/>
        <w:ind w:left="1080"/>
        <w:rPr>
          <w:rFonts w:ascii="NewsGoth BT" w:hAnsi="NewsGoth BT" w:cs="NewsGoth BT"/>
          <w:color w:val="000000"/>
          <w:sz w:val="28"/>
        </w:rPr>
      </w:pPr>
      <w:r w:rsidRPr="00D346F2">
        <w:rPr>
          <w:rFonts w:ascii="NewsGoth BT" w:hAnsi="NewsGoth BT" w:cs="NewsGoth BT"/>
          <w:color w:val="000000"/>
          <w:sz w:val="28"/>
        </w:rPr>
        <w:t>How well do your students overcome obstacles and find support when they need it?</w:t>
      </w:r>
    </w:p>
    <w:p w14:paraId="5D9FAFFB" w14:textId="77777777" w:rsidR="005D7177" w:rsidRPr="00D346F2" w:rsidRDefault="005D7177" w:rsidP="002735C1">
      <w:pPr>
        <w:widowControl w:val="0"/>
        <w:numPr>
          <w:ilvl w:val="0"/>
          <w:numId w:val="8"/>
        </w:numPr>
        <w:autoSpaceDE w:val="0"/>
        <w:autoSpaceDN w:val="0"/>
        <w:adjustRightInd w:val="0"/>
        <w:ind w:left="1080"/>
        <w:rPr>
          <w:rFonts w:ascii="NewsGoth BT" w:hAnsi="NewsGoth BT" w:cs="NewsGoth BT"/>
          <w:color w:val="000000"/>
          <w:sz w:val="28"/>
        </w:rPr>
      </w:pPr>
      <w:r w:rsidRPr="00D346F2">
        <w:rPr>
          <w:rFonts w:ascii="NewsGoth BT" w:hAnsi="NewsGoth BT" w:cs="NewsGoth BT"/>
          <w:color w:val="000000"/>
          <w:sz w:val="28"/>
        </w:rPr>
        <w:t>What opportunities or employment experiences have your students</w:t>
      </w:r>
      <w:r>
        <w:rPr>
          <w:rFonts w:ascii="NewsGoth BT" w:hAnsi="NewsGoth BT" w:cs="NewsGoth BT"/>
          <w:color w:val="000000"/>
          <w:sz w:val="28"/>
        </w:rPr>
        <w:t xml:space="preserve"> accessed in your career field?</w:t>
      </w:r>
    </w:p>
    <w:p w14:paraId="522F0800" w14:textId="77777777" w:rsidR="005D7177" w:rsidRDefault="005D7177" w:rsidP="002735C1">
      <w:pPr>
        <w:widowControl w:val="0"/>
        <w:autoSpaceDE w:val="0"/>
        <w:autoSpaceDN w:val="0"/>
        <w:adjustRightInd w:val="0"/>
        <w:ind w:left="360"/>
        <w:rPr>
          <w:rFonts w:ascii="NewsGoth BT" w:hAnsi="NewsGoth BT" w:cs="NewsGoth BT"/>
          <w:color w:val="000000"/>
          <w:sz w:val="28"/>
        </w:rPr>
      </w:pPr>
    </w:p>
    <w:p w14:paraId="7152BD57" w14:textId="08502868" w:rsidR="005D7177" w:rsidRDefault="00EC724E" w:rsidP="002735C1">
      <w:pPr>
        <w:widowControl w:val="0"/>
        <w:numPr>
          <w:ilvl w:val="0"/>
          <w:numId w:val="5"/>
        </w:numPr>
        <w:autoSpaceDE w:val="0"/>
        <w:autoSpaceDN w:val="0"/>
        <w:adjustRightInd w:val="0"/>
        <w:ind w:left="360"/>
        <w:rPr>
          <w:rFonts w:ascii="NewsGoth BT" w:hAnsi="NewsGoth BT" w:cs="NewsGoth BT"/>
          <w:color w:val="000000"/>
          <w:sz w:val="28"/>
        </w:rPr>
      </w:pPr>
      <w:hyperlink r:id="rId10" w:history="1">
        <w:r w:rsidR="005D7177" w:rsidRPr="00EC724E">
          <w:rPr>
            <w:rStyle w:val="Hyperlink"/>
            <w:rFonts w:ascii="NewsGoth BT" w:hAnsi="NewsGoth BT" w:cs="NewsGoth BT"/>
            <w:sz w:val="28"/>
          </w:rPr>
          <w:t>Review the student a</w:t>
        </w:r>
        <w:r w:rsidR="005D7177" w:rsidRPr="00EC724E">
          <w:rPr>
            <w:rStyle w:val="Hyperlink"/>
            <w:rFonts w:ascii="NewsGoth BT" w:hAnsi="NewsGoth BT" w:cs="NewsGoth BT"/>
            <w:sz w:val="28"/>
          </w:rPr>
          <w:t>s</w:t>
        </w:r>
        <w:r w:rsidR="005D7177" w:rsidRPr="00EC724E">
          <w:rPr>
            <w:rStyle w:val="Hyperlink"/>
            <w:rFonts w:ascii="NewsGoth BT" w:hAnsi="NewsGoth BT" w:cs="NewsGoth BT"/>
            <w:sz w:val="28"/>
          </w:rPr>
          <w:t>signments</w:t>
        </w:r>
      </w:hyperlink>
      <w:r w:rsidR="005D7177">
        <w:rPr>
          <w:rFonts w:ascii="NewsGoth BT" w:hAnsi="NewsGoth BT" w:cs="NewsGoth BT"/>
          <w:color w:val="000000"/>
          <w:sz w:val="28"/>
        </w:rPr>
        <w:t xml:space="preserve"> that can be used to get to know your students</w:t>
      </w:r>
      <w:r w:rsidR="005D7177" w:rsidRPr="002422A4">
        <w:rPr>
          <w:rFonts w:ascii="NewsGoth BT" w:hAnsi="NewsGoth BT" w:cs="NewsGoth BT"/>
          <w:b/>
          <w:color w:val="000000"/>
          <w:sz w:val="28"/>
        </w:rPr>
        <w:t>:</w:t>
      </w:r>
    </w:p>
    <w:p w14:paraId="0E36AE8A" w14:textId="3FB37E5C" w:rsidR="005D7177" w:rsidRDefault="005D7177" w:rsidP="002735C1">
      <w:pPr>
        <w:widowControl w:val="0"/>
        <w:numPr>
          <w:ilvl w:val="0"/>
          <w:numId w:val="9"/>
        </w:numPr>
        <w:autoSpaceDE w:val="0"/>
        <w:autoSpaceDN w:val="0"/>
        <w:adjustRightInd w:val="0"/>
        <w:ind w:left="1080"/>
        <w:rPr>
          <w:rFonts w:ascii="NewsGoth BT" w:hAnsi="NewsGoth BT" w:cs="NewsGoth BT"/>
          <w:color w:val="000000"/>
          <w:sz w:val="28"/>
        </w:rPr>
      </w:pPr>
      <w:r w:rsidRPr="00EC724E">
        <w:rPr>
          <w:rFonts w:ascii="NewsGoth BT" w:hAnsi="NewsGoth BT" w:cs="NewsGoth BT"/>
          <w:sz w:val="28"/>
        </w:rPr>
        <w:t>Getting to Know Your Stu</w:t>
      </w:r>
      <w:r w:rsidRPr="00EC724E">
        <w:rPr>
          <w:rFonts w:ascii="NewsGoth BT" w:hAnsi="NewsGoth BT" w:cs="NewsGoth BT"/>
          <w:sz w:val="28"/>
        </w:rPr>
        <w:t>d</w:t>
      </w:r>
      <w:r w:rsidRPr="00EC724E">
        <w:rPr>
          <w:rFonts w:ascii="NewsGoth BT" w:hAnsi="NewsGoth BT" w:cs="NewsGoth BT"/>
          <w:sz w:val="28"/>
        </w:rPr>
        <w:t>ents Questionnaire</w:t>
      </w:r>
    </w:p>
    <w:p w14:paraId="62D2A864" w14:textId="72517C5A" w:rsidR="005D7177" w:rsidRDefault="005D7177" w:rsidP="002735C1">
      <w:pPr>
        <w:widowControl w:val="0"/>
        <w:numPr>
          <w:ilvl w:val="0"/>
          <w:numId w:val="9"/>
        </w:numPr>
        <w:autoSpaceDE w:val="0"/>
        <w:autoSpaceDN w:val="0"/>
        <w:adjustRightInd w:val="0"/>
        <w:ind w:left="1080"/>
        <w:rPr>
          <w:rFonts w:ascii="NewsGoth BT" w:hAnsi="NewsGoth BT" w:cs="NewsGoth BT"/>
          <w:color w:val="000000"/>
          <w:sz w:val="28"/>
        </w:rPr>
      </w:pPr>
      <w:r w:rsidRPr="00EC724E">
        <w:rPr>
          <w:rFonts w:ascii="NewsGoth BT" w:hAnsi="NewsGoth BT" w:cs="NewsGoth BT"/>
          <w:sz w:val="28"/>
        </w:rPr>
        <w:t>Conversation Questions</w:t>
      </w:r>
    </w:p>
    <w:p w14:paraId="4692F060" w14:textId="516EE948" w:rsidR="005D7177" w:rsidRPr="00D346F2" w:rsidRDefault="005D7177" w:rsidP="002735C1">
      <w:pPr>
        <w:widowControl w:val="0"/>
        <w:numPr>
          <w:ilvl w:val="0"/>
          <w:numId w:val="9"/>
        </w:numPr>
        <w:autoSpaceDE w:val="0"/>
        <w:autoSpaceDN w:val="0"/>
        <w:adjustRightInd w:val="0"/>
        <w:ind w:left="1080"/>
        <w:rPr>
          <w:rFonts w:ascii="NewsGoth BT" w:hAnsi="NewsGoth BT" w:cs="NewsGoth BT"/>
          <w:color w:val="000000"/>
          <w:sz w:val="28"/>
        </w:rPr>
      </w:pPr>
      <w:r w:rsidRPr="00EC724E">
        <w:rPr>
          <w:rFonts w:ascii="NewsGoth BT" w:hAnsi="NewsGoth BT" w:cs="NewsGoth BT"/>
          <w:sz w:val="28"/>
        </w:rPr>
        <w:t>CTE Journey Assignment</w:t>
      </w:r>
      <w:r w:rsidRPr="00D346F2">
        <w:rPr>
          <w:rFonts w:ascii="NewsGoth BT" w:hAnsi="NewsGoth BT" w:cs="NewsGoth BT"/>
          <w:color w:val="000000"/>
          <w:sz w:val="28"/>
        </w:rPr>
        <w:br/>
      </w:r>
    </w:p>
    <w:p w14:paraId="0E1C69DF" w14:textId="77777777" w:rsidR="005D7177" w:rsidRDefault="005D7177" w:rsidP="002735C1">
      <w:pPr>
        <w:pStyle w:val="ListParagraph"/>
        <w:numPr>
          <w:ilvl w:val="0"/>
          <w:numId w:val="5"/>
        </w:numPr>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 xml:space="preserve">Think about how you can activate your students’ background knowledge. If you like, review the </w:t>
      </w:r>
      <w:hyperlink r:id="rId11" w:history="1">
        <w:r w:rsidRPr="003B5E67">
          <w:rPr>
            <w:rStyle w:val="Hyperlink"/>
            <w:rFonts w:ascii="NewsGoth BT" w:hAnsi="NewsGoth BT" w:cs="NewsGoth BT"/>
            <w:sz w:val="28"/>
          </w:rPr>
          <w:t>Columbia Unive</w:t>
        </w:r>
        <w:r w:rsidRPr="003B5E67">
          <w:rPr>
            <w:rStyle w:val="Hyperlink"/>
            <w:rFonts w:ascii="NewsGoth BT" w:hAnsi="NewsGoth BT" w:cs="NewsGoth BT"/>
            <w:sz w:val="28"/>
          </w:rPr>
          <w:t>r</w:t>
        </w:r>
        <w:r w:rsidRPr="003B5E67">
          <w:rPr>
            <w:rStyle w:val="Hyperlink"/>
            <w:rFonts w:ascii="NewsGoth BT" w:hAnsi="NewsGoth BT" w:cs="NewsGoth BT"/>
            <w:sz w:val="28"/>
          </w:rPr>
          <w:t>sity</w:t>
        </w:r>
      </w:hyperlink>
      <w:r>
        <w:rPr>
          <w:rFonts w:ascii="NewsGoth BT" w:hAnsi="NewsGoth BT" w:cs="NewsGoth BT"/>
          <w:color w:val="000000"/>
          <w:sz w:val="28"/>
        </w:rPr>
        <w:t xml:space="preserve"> information again. </w:t>
      </w:r>
    </w:p>
    <w:p w14:paraId="73163F10" w14:textId="77777777" w:rsidR="005D7177" w:rsidRDefault="005D7177" w:rsidP="002735C1">
      <w:pPr>
        <w:pStyle w:val="ListParagraph"/>
        <w:autoSpaceDE w:val="0"/>
        <w:autoSpaceDN w:val="0"/>
        <w:adjustRightInd w:val="0"/>
        <w:ind w:left="360"/>
        <w:rPr>
          <w:rFonts w:ascii="NewsGoth BT" w:hAnsi="NewsGoth BT" w:cs="NewsGoth BT"/>
          <w:color w:val="000000"/>
          <w:sz w:val="28"/>
        </w:rPr>
      </w:pPr>
    </w:p>
    <w:p w14:paraId="377E4BB7" w14:textId="77777777" w:rsidR="005D7177" w:rsidRPr="00D346F2" w:rsidRDefault="005D7177" w:rsidP="002735C1">
      <w:pPr>
        <w:pStyle w:val="ListParagraph"/>
        <w:numPr>
          <w:ilvl w:val="0"/>
          <w:numId w:val="5"/>
        </w:numPr>
        <w:autoSpaceDE w:val="0"/>
        <w:autoSpaceDN w:val="0"/>
        <w:adjustRightInd w:val="0"/>
        <w:ind w:left="360"/>
        <w:rPr>
          <w:rFonts w:ascii="NewsGoth BT" w:hAnsi="NewsGoth BT" w:cs="NewsGoth BT"/>
          <w:color w:val="000000"/>
          <w:sz w:val="28"/>
        </w:rPr>
      </w:pPr>
      <w:r>
        <w:rPr>
          <w:rFonts w:ascii="NewsGoth BT" w:hAnsi="NewsGoth BT" w:cs="NewsGoth BT"/>
          <w:color w:val="000000"/>
          <w:sz w:val="28"/>
        </w:rPr>
        <w:t xml:space="preserve">Consider how students develop global leadership skills in your program. Review the </w:t>
      </w:r>
      <w:hyperlink r:id="rId12" w:history="1">
        <w:r w:rsidRPr="003B5E67">
          <w:rPr>
            <w:rStyle w:val="Hyperlink"/>
            <w:rFonts w:ascii="NewsGoth BT" w:hAnsi="NewsGoth BT" w:cs="NewsGoth BT"/>
            <w:sz w:val="28"/>
          </w:rPr>
          <w:t>Global Leadership Perform</w:t>
        </w:r>
        <w:r w:rsidRPr="003B5E67">
          <w:rPr>
            <w:rStyle w:val="Hyperlink"/>
            <w:rFonts w:ascii="NewsGoth BT" w:hAnsi="NewsGoth BT" w:cs="NewsGoth BT"/>
            <w:sz w:val="28"/>
          </w:rPr>
          <w:t>a</w:t>
        </w:r>
        <w:r w:rsidRPr="003B5E67">
          <w:rPr>
            <w:rStyle w:val="Hyperlink"/>
            <w:rFonts w:ascii="NewsGoth BT" w:hAnsi="NewsGoth BT" w:cs="NewsGoth BT"/>
            <w:sz w:val="28"/>
          </w:rPr>
          <w:t>nce Outcomes and Rubrics</w:t>
        </w:r>
      </w:hyperlink>
      <w:r>
        <w:rPr>
          <w:rFonts w:ascii="NewsGoth BT" w:hAnsi="NewsGoth BT" w:cs="NewsGoth BT"/>
          <w:color w:val="000000"/>
          <w:sz w:val="28"/>
        </w:rPr>
        <w:t>. How can these be integrated into your program to further develop students’ global leadership skills?</w:t>
      </w:r>
    </w:p>
    <w:p w14:paraId="032B6B8C" w14:textId="77777777" w:rsidR="005D7177" w:rsidRPr="00CE05A9" w:rsidRDefault="005D7177" w:rsidP="002735C1">
      <w:pPr>
        <w:pStyle w:val="ListParagraph"/>
        <w:ind w:left="360"/>
        <w:rPr>
          <w:rFonts w:ascii="NewsGoth BT" w:hAnsi="NewsGoth BT" w:cs="NewsGoth BT"/>
          <w:color w:val="000000"/>
          <w:sz w:val="28"/>
        </w:rPr>
      </w:pPr>
    </w:p>
    <w:p w14:paraId="33C998F3" w14:textId="428E20AC" w:rsidR="005D7177" w:rsidRPr="00866EC7" w:rsidRDefault="005D7177" w:rsidP="002735C1">
      <w:pPr>
        <w:pStyle w:val="ListParagraph"/>
        <w:numPr>
          <w:ilvl w:val="0"/>
          <w:numId w:val="5"/>
        </w:numPr>
        <w:autoSpaceDE w:val="0"/>
        <w:autoSpaceDN w:val="0"/>
        <w:adjustRightInd w:val="0"/>
        <w:ind w:left="360"/>
        <w:rPr>
          <w:rFonts w:ascii="NewsGoth BT" w:hAnsi="NewsGoth BT" w:cs="NewsGoth BT"/>
          <w:color w:val="000000"/>
          <w:sz w:val="28"/>
        </w:rPr>
      </w:pPr>
      <w:r w:rsidRPr="00C72FBC">
        <w:rPr>
          <w:rFonts w:ascii="NewsGoth BT" w:hAnsi="NewsGoth BT" w:cs="NewsGoth BT"/>
          <w:color w:val="000000"/>
          <w:sz w:val="28"/>
        </w:rPr>
        <w:t xml:space="preserve">Be sure to check the </w:t>
      </w:r>
      <w:r w:rsidR="00EC724E">
        <w:rPr>
          <w:rFonts w:ascii="NewsGoth BT" w:hAnsi="NewsGoth BT" w:cs="NewsGoth BT"/>
          <w:color w:val="000000"/>
          <w:sz w:val="28"/>
        </w:rPr>
        <w:t>Digital Promise</w:t>
      </w:r>
      <w:r w:rsidRPr="00C72FBC">
        <w:rPr>
          <w:rFonts w:ascii="NewsGoth BT" w:hAnsi="NewsGoth BT" w:cs="NewsGoth BT"/>
          <w:color w:val="000000"/>
          <w:sz w:val="28"/>
        </w:rPr>
        <w:t xml:space="preserve"> Global CTE </w:t>
      </w:r>
      <w:hyperlink r:id="rId13" w:history="1">
        <w:r w:rsidRPr="00C72FBC">
          <w:rPr>
            <w:rStyle w:val="Hyperlink"/>
            <w:rFonts w:ascii="NewsGoth BT" w:hAnsi="NewsGoth BT" w:cs="NewsGoth BT"/>
            <w:sz w:val="28"/>
          </w:rPr>
          <w:t>Tool</w:t>
        </w:r>
        <w:r w:rsidRPr="00C72FBC">
          <w:rPr>
            <w:rStyle w:val="Hyperlink"/>
            <w:rFonts w:ascii="NewsGoth BT" w:hAnsi="NewsGoth BT" w:cs="NewsGoth BT"/>
            <w:sz w:val="28"/>
          </w:rPr>
          <w:t>k</w:t>
        </w:r>
        <w:r w:rsidRPr="00C72FBC">
          <w:rPr>
            <w:rStyle w:val="Hyperlink"/>
            <w:rFonts w:ascii="NewsGoth BT" w:hAnsi="NewsGoth BT" w:cs="NewsGoth BT"/>
            <w:sz w:val="28"/>
          </w:rPr>
          <w:t>it</w:t>
        </w:r>
      </w:hyperlink>
      <w:r w:rsidRPr="00C72FBC">
        <w:rPr>
          <w:rFonts w:ascii="NewsGoth BT" w:hAnsi="NewsGoth BT" w:cs="NewsGoth BT"/>
          <w:color w:val="000000"/>
          <w:sz w:val="28"/>
        </w:rPr>
        <w:t xml:space="preserve"> for free tools and resources.</w:t>
      </w:r>
      <w:r>
        <w:rPr>
          <w:rFonts w:ascii="NewsGoth BT" w:hAnsi="NewsGoth BT" w:cs="NewsGoth BT"/>
          <w:color w:val="000000"/>
          <w:sz w:val="28"/>
        </w:rPr>
        <w:t xml:space="preserve"> Don’t forget to look at the </w:t>
      </w:r>
      <w:hyperlink r:id="rId14" w:history="1">
        <w:r w:rsidRPr="00991375">
          <w:rPr>
            <w:rStyle w:val="Hyperlink"/>
            <w:rFonts w:ascii="NewsGoth BT" w:hAnsi="NewsGoth BT" w:cs="NewsGoth BT"/>
            <w:sz w:val="28"/>
          </w:rPr>
          <w:t>Diversity, Equity,</w:t>
        </w:r>
        <w:r w:rsidRPr="00991375">
          <w:rPr>
            <w:rStyle w:val="Hyperlink"/>
            <w:rFonts w:ascii="NewsGoth BT" w:hAnsi="NewsGoth BT" w:cs="NewsGoth BT"/>
            <w:sz w:val="28"/>
          </w:rPr>
          <w:t xml:space="preserve"> </w:t>
        </w:r>
        <w:r w:rsidRPr="00991375">
          <w:rPr>
            <w:rStyle w:val="Hyperlink"/>
            <w:rFonts w:ascii="NewsGoth BT" w:hAnsi="NewsGoth BT" w:cs="NewsGoth BT"/>
            <w:sz w:val="28"/>
          </w:rPr>
          <w:t>and Inclusion</w:t>
        </w:r>
      </w:hyperlink>
      <w:r>
        <w:rPr>
          <w:rFonts w:ascii="NewsGoth BT" w:hAnsi="NewsGoth BT" w:cs="NewsGoth BT"/>
          <w:color w:val="000000"/>
          <w:sz w:val="28"/>
        </w:rPr>
        <w:t xml:space="preserve"> section.</w:t>
      </w:r>
      <w:r>
        <w:t xml:space="preserve"> </w:t>
      </w:r>
    </w:p>
    <w:p w14:paraId="57FD79DF" w14:textId="77777777" w:rsidR="005D7177" w:rsidRPr="00866EC7" w:rsidRDefault="005D7177" w:rsidP="002735C1">
      <w:pPr>
        <w:pStyle w:val="ListParagraph"/>
        <w:ind w:left="1080"/>
        <w:rPr>
          <w:rFonts w:ascii="NewsGoth BT" w:hAnsi="NewsGoth BT" w:cs="NewsGoth BT"/>
          <w:color w:val="000000"/>
          <w:sz w:val="28"/>
        </w:rPr>
      </w:pPr>
    </w:p>
    <w:p w14:paraId="32393774" w14:textId="77777777" w:rsidR="005D7177" w:rsidRPr="00866EC7" w:rsidRDefault="005D7177" w:rsidP="005D7177">
      <w:pPr>
        <w:pStyle w:val="ListParagraph"/>
        <w:autoSpaceDE w:val="0"/>
        <w:autoSpaceDN w:val="0"/>
        <w:adjustRightInd w:val="0"/>
        <w:ind w:left="-360"/>
        <w:rPr>
          <w:rFonts w:ascii="NewsGoth BT" w:hAnsi="NewsGoth BT" w:cs="NewsGoth BT"/>
          <w:color w:val="000000"/>
          <w:sz w:val="28"/>
        </w:rPr>
      </w:pPr>
      <w:r w:rsidRPr="00866EC7">
        <w:rPr>
          <w:rFonts w:ascii="NewsGoth BT" w:hAnsi="NewsGoth BT" w:cs="NewsGoth BT"/>
          <w:color w:val="000000"/>
          <w:sz w:val="28"/>
        </w:rPr>
        <w:t>When you have completed these activities, you will be ready for “Faculty Module 4: Course Planning for Internationalization.”</w:t>
      </w:r>
    </w:p>
    <w:p w14:paraId="13B7E19D" w14:textId="70A2DAB6" w:rsidR="00214E6B" w:rsidRDefault="00214E6B" w:rsidP="00214E6B">
      <w:pPr>
        <w:autoSpaceDE w:val="0"/>
        <w:autoSpaceDN w:val="0"/>
        <w:adjustRightInd w:val="0"/>
        <w:rPr>
          <w:rFonts w:ascii="Calibri" w:hAnsi="Calibri" w:cs="Calibri"/>
          <w:color w:val="000000"/>
          <w:sz w:val="22"/>
          <w:szCs w:val="22"/>
        </w:rPr>
      </w:pPr>
      <w:r w:rsidRPr="00484B22">
        <w:rPr>
          <w:rFonts w:ascii="Calibri" w:hAnsi="Calibri" w:cs="Calibri"/>
          <w:color w:val="000000"/>
          <w:sz w:val="22"/>
          <w:szCs w:val="22"/>
        </w:rPr>
        <w:t> </w:t>
      </w:r>
    </w:p>
    <w:p w14:paraId="55DDBE44" w14:textId="1B38DA9F" w:rsidR="00160CB8" w:rsidRPr="00463CB1" w:rsidRDefault="00160CB8" w:rsidP="00160CB8">
      <w:pPr>
        <w:pStyle w:val="ListParagraph"/>
        <w:autoSpaceDE w:val="0"/>
        <w:autoSpaceDN w:val="0"/>
        <w:adjustRightInd w:val="0"/>
        <w:ind w:left="-27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 </w:t>
      </w:r>
    </w:p>
    <w:p w14:paraId="0FBD2C30" w14:textId="0D7B242C" w:rsidR="00016E2B" w:rsidRPr="00016E2B" w:rsidRDefault="00016E2B" w:rsidP="00160CB8">
      <w:p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 </w:t>
      </w:r>
    </w:p>
    <w:p w14:paraId="7B82DA52" w14:textId="003A2EFF" w:rsidR="00F472A3" w:rsidRPr="009B5E83" w:rsidRDefault="00F472A3" w:rsidP="009B5E83">
      <w:pPr>
        <w:rPr>
          <w:rFonts w:ascii="Calibri" w:hAnsi="Calibri" w:cs="Calibri"/>
          <w:color w:val="000000"/>
        </w:rPr>
      </w:pPr>
    </w:p>
    <w:sectPr w:rsidR="00F472A3" w:rsidRPr="009B5E83"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962"/>
    <w:multiLevelType w:val="hybridMultilevel"/>
    <w:tmpl w:val="3A44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951D2"/>
    <w:multiLevelType w:val="hybridMultilevel"/>
    <w:tmpl w:val="41024A92"/>
    <w:lvl w:ilvl="0" w:tplc="109C7CFA">
      <w:start w:val="1"/>
      <w:numFmt w:val="bullet"/>
      <w:lvlText w:val="•"/>
      <w:lvlJc w:val="left"/>
      <w:pPr>
        <w:tabs>
          <w:tab w:val="num" w:pos="720"/>
        </w:tabs>
        <w:ind w:left="720" w:hanging="360"/>
      </w:pPr>
      <w:rPr>
        <w:rFonts w:ascii="Arial" w:hAnsi="Arial" w:hint="default"/>
      </w:rPr>
    </w:lvl>
    <w:lvl w:ilvl="1" w:tplc="29F4DEDC" w:tentative="1">
      <w:start w:val="1"/>
      <w:numFmt w:val="bullet"/>
      <w:lvlText w:val="•"/>
      <w:lvlJc w:val="left"/>
      <w:pPr>
        <w:tabs>
          <w:tab w:val="num" w:pos="1440"/>
        </w:tabs>
        <w:ind w:left="1440" w:hanging="360"/>
      </w:pPr>
      <w:rPr>
        <w:rFonts w:ascii="Arial" w:hAnsi="Arial" w:hint="default"/>
      </w:rPr>
    </w:lvl>
    <w:lvl w:ilvl="2" w:tplc="5B3EDD00" w:tentative="1">
      <w:start w:val="1"/>
      <w:numFmt w:val="bullet"/>
      <w:lvlText w:val="•"/>
      <w:lvlJc w:val="left"/>
      <w:pPr>
        <w:tabs>
          <w:tab w:val="num" w:pos="2160"/>
        </w:tabs>
        <w:ind w:left="2160" w:hanging="360"/>
      </w:pPr>
      <w:rPr>
        <w:rFonts w:ascii="Arial" w:hAnsi="Arial" w:hint="default"/>
      </w:rPr>
    </w:lvl>
    <w:lvl w:ilvl="3" w:tplc="D324C5B8" w:tentative="1">
      <w:start w:val="1"/>
      <w:numFmt w:val="bullet"/>
      <w:lvlText w:val="•"/>
      <w:lvlJc w:val="left"/>
      <w:pPr>
        <w:tabs>
          <w:tab w:val="num" w:pos="2880"/>
        </w:tabs>
        <w:ind w:left="2880" w:hanging="360"/>
      </w:pPr>
      <w:rPr>
        <w:rFonts w:ascii="Arial" w:hAnsi="Arial" w:hint="default"/>
      </w:rPr>
    </w:lvl>
    <w:lvl w:ilvl="4" w:tplc="A670B134" w:tentative="1">
      <w:start w:val="1"/>
      <w:numFmt w:val="bullet"/>
      <w:lvlText w:val="•"/>
      <w:lvlJc w:val="left"/>
      <w:pPr>
        <w:tabs>
          <w:tab w:val="num" w:pos="3600"/>
        </w:tabs>
        <w:ind w:left="3600" w:hanging="360"/>
      </w:pPr>
      <w:rPr>
        <w:rFonts w:ascii="Arial" w:hAnsi="Arial" w:hint="default"/>
      </w:rPr>
    </w:lvl>
    <w:lvl w:ilvl="5" w:tplc="8834A916" w:tentative="1">
      <w:start w:val="1"/>
      <w:numFmt w:val="bullet"/>
      <w:lvlText w:val="•"/>
      <w:lvlJc w:val="left"/>
      <w:pPr>
        <w:tabs>
          <w:tab w:val="num" w:pos="4320"/>
        </w:tabs>
        <w:ind w:left="4320" w:hanging="360"/>
      </w:pPr>
      <w:rPr>
        <w:rFonts w:ascii="Arial" w:hAnsi="Arial" w:hint="default"/>
      </w:rPr>
    </w:lvl>
    <w:lvl w:ilvl="6" w:tplc="3FB0C9EA" w:tentative="1">
      <w:start w:val="1"/>
      <w:numFmt w:val="bullet"/>
      <w:lvlText w:val="•"/>
      <w:lvlJc w:val="left"/>
      <w:pPr>
        <w:tabs>
          <w:tab w:val="num" w:pos="5040"/>
        </w:tabs>
        <w:ind w:left="5040" w:hanging="360"/>
      </w:pPr>
      <w:rPr>
        <w:rFonts w:ascii="Arial" w:hAnsi="Arial" w:hint="default"/>
      </w:rPr>
    </w:lvl>
    <w:lvl w:ilvl="7" w:tplc="A2EA8D02" w:tentative="1">
      <w:start w:val="1"/>
      <w:numFmt w:val="bullet"/>
      <w:lvlText w:val="•"/>
      <w:lvlJc w:val="left"/>
      <w:pPr>
        <w:tabs>
          <w:tab w:val="num" w:pos="5760"/>
        </w:tabs>
        <w:ind w:left="5760" w:hanging="360"/>
      </w:pPr>
      <w:rPr>
        <w:rFonts w:ascii="Arial" w:hAnsi="Arial" w:hint="default"/>
      </w:rPr>
    </w:lvl>
    <w:lvl w:ilvl="8" w:tplc="30F2FD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6476C1"/>
    <w:multiLevelType w:val="multilevel"/>
    <w:tmpl w:val="153CE1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533886">
    <w:abstractNumId w:val="0"/>
    <w:lvlOverride w:ilvl="0">
      <w:lvl w:ilvl="0">
        <w:numFmt w:val="bullet"/>
        <w:lvlText w:val=""/>
        <w:legacy w:legacy="1" w:legacySpace="0" w:legacyIndent="140"/>
        <w:lvlJc w:val="left"/>
        <w:rPr>
          <w:rFonts w:ascii="Symbol" w:hAnsi="Symbol" w:hint="default"/>
        </w:rPr>
      </w:lvl>
    </w:lvlOverride>
  </w:num>
  <w:num w:numId="2" w16cid:durableId="1952588840">
    <w:abstractNumId w:val="7"/>
  </w:num>
  <w:num w:numId="3" w16cid:durableId="190610293">
    <w:abstractNumId w:val="10"/>
  </w:num>
  <w:num w:numId="4" w16cid:durableId="578059299">
    <w:abstractNumId w:val="11"/>
  </w:num>
  <w:num w:numId="5" w16cid:durableId="2027170426">
    <w:abstractNumId w:val="4"/>
  </w:num>
  <w:num w:numId="6" w16cid:durableId="103113080">
    <w:abstractNumId w:val="6"/>
  </w:num>
  <w:num w:numId="7" w16cid:durableId="1673530630">
    <w:abstractNumId w:val="5"/>
  </w:num>
  <w:num w:numId="8" w16cid:durableId="2065326537">
    <w:abstractNumId w:val="1"/>
  </w:num>
  <w:num w:numId="9" w16cid:durableId="1246038404">
    <w:abstractNumId w:val="2"/>
  </w:num>
  <w:num w:numId="10" w16cid:durableId="184830291">
    <w:abstractNumId w:val="9"/>
  </w:num>
  <w:num w:numId="11" w16cid:durableId="1296643588">
    <w:abstractNumId w:val="3"/>
  </w:num>
  <w:num w:numId="12" w16cid:durableId="99881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D568C"/>
    <w:rsid w:val="00160CB8"/>
    <w:rsid w:val="002039DD"/>
    <w:rsid w:val="00214E6B"/>
    <w:rsid w:val="002735C1"/>
    <w:rsid w:val="002C68CA"/>
    <w:rsid w:val="00316205"/>
    <w:rsid w:val="00484B22"/>
    <w:rsid w:val="005535CB"/>
    <w:rsid w:val="0059129E"/>
    <w:rsid w:val="005D7177"/>
    <w:rsid w:val="006A1312"/>
    <w:rsid w:val="007039E8"/>
    <w:rsid w:val="00796F75"/>
    <w:rsid w:val="007F5D92"/>
    <w:rsid w:val="00890C7B"/>
    <w:rsid w:val="009371DA"/>
    <w:rsid w:val="009558E4"/>
    <w:rsid w:val="00956FEA"/>
    <w:rsid w:val="009B2184"/>
    <w:rsid w:val="009B5E83"/>
    <w:rsid w:val="009E4A5F"/>
    <w:rsid w:val="00A6589E"/>
    <w:rsid w:val="00AA244B"/>
    <w:rsid w:val="00C33227"/>
    <w:rsid w:val="00C57522"/>
    <w:rsid w:val="00C939A2"/>
    <w:rsid w:val="00CE05A9"/>
    <w:rsid w:val="00D61A38"/>
    <w:rsid w:val="00EC724E"/>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7039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372770050">
      <w:bodyDiv w:val="1"/>
      <w:marLeft w:val="0"/>
      <w:marRight w:val="0"/>
      <w:marTop w:val="0"/>
      <w:marBottom w:val="0"/>
      <w:divBdr>
        <w:top w:val="none" w:sz="0" w:space="0" w:color="auto"/>
        <w:left w:val="none" w:sz="0" w:space="0" w:color="auto"/>
        <w:bottom w:val="none" w:sz="0" w:space="0" w:color="auto"/>
        <w:right w:val="none" w:sz="0" w:space="0" w:color="auto"/>
      </w:divBdr>
      <w:divsChild>
        <w:div w:id="114179147">
          <w:marLeft w:val="274"/>
          <w:marRight w:val="0"/>
          <w:marTop w:val="0"/>
          <w:marBottom w:val="0"/>
          <w:divBdr>
            <w:top w:val="none" w:sz="0" w:space="0" w:color="auto"/>
            <w:left w:val="none" w:sz="0" w:space="0" w:color="auto"/>
            <w:bottom w:val="none" w:sz="0" w:space="0" w:color="auto"/>
            <w:right w:val="none" w:sz="0" w:space="0" w:color="auto"/>
          </w:divBdr>
        </w:div>
        <w:div w:id="1493832297">
          <w:marLeft w:val="274"/>
          <w:marRight w:val="0"/>
          <w:marTop w:val="0"/>
          <w:marBottom w:val="0"/>
          <w:divBdr>
            <w:top w:val="none" w:sz="0" w:space="0" w:color="auto"/>
            <w:left w:val="none" w:sz="0" w:space="0" w:color="auto"/>
            <w:bottom w:val="none" w:sz="0" w:space="0" w:color="auto"/>
            <w:right w:val="none" w:sz="0" w:space="0" w:color="auto"/>
          </w:divBdr>
        </w:div>
        <w:div w:id="635985580">
          <w:marLeft w:val="274"/>
          <w:marRight w:val="0"/>
          <w:marTop w:val="0"/>
          <w:marBottom w:val="0"/>
          <w:divBdr>
            <w:top w:val="none" w:sz="0" w:space="0" w:color="auto"/>
            <w:left w:val="none" w:sz="0" w:space="0" w:color="auto"/>
            <w:bottom w:val="none" w:sz="0" w:space="0" w:color="auto"/>
            <w:right w:val="none" w:sz="0" w:space="0" w:color="auto"/>
          </w:divBdr>
        </w:div>
      </w:divsChild>
    </w:div>
    <w:div w:id="582449043">
      <w:bodyDiv w:val="1"/>
      <w:marLeft w:val="0"/>
      <w:marRight w:val="0"/>
      <w:marTop w:val="0"/>
      <w:marBottom w:val="0"/>
      <w:divBdr>
        <w:top w:val="none" w:sz="0" w:space="0" w:color="auto"/>
        <w:left w:val="none" w:sz="0" w:space="0" w:color="auto"/>
        <w:bottom w:val="none" w:sz="0" w:space="0" w:color="auto"/>
        <w:right w:val="none" w:sz="0" w:space="0" w:color="auto"/>
      </w:divBdr>
    </w:div>
    <w:div w:id="778649669">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digitalpromise.org/cte"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asiasociety.org/education/leadership-global-compet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llLlcZEKF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talpromise.org/initiative/global-education/student-assignments/" TargetMode="External"/><Relationship Id="rId4" Type="http://schemas.openxmlformats.org/officeDocument/2006/relationships/settings" Target="settings.xml"/><Relationship Id="rId9" Type="http://schemas.openxmlformats.org/officeDocument/2006/relationships/hyperlink" Target="https://digitalpromise.org/initiative/global-education/dei-postsecondary-resources/" TargetMode="External"/><Relationship Id="rId14" Type="http://schemas.openxmlformats.org/officeDocument/2006/relationships/hyperlink" Target="https://digitalpromise.org/initiative/global-education/dei-postsecondar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C4F5-8B0D-7148-8DE6-FA243D23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3</cp:revision>
  <cp:lastPrinted>2021-06-29T22:09:00Z</cp:lastPrinted>
  <dcterms:created xsi:type="dcterms:W3CDTF">2022-06-13T01:05:00Z</dcterms:created>
  <dcterms:modified xsi:type="dcterms:W3CDTF">2023-01-10T22:19:00Z</dcterms:modified>
</cp:coreProperties>
</file>