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A79389D" w14:textId="77777777" w:rsidR="00264A92" w:rsidRDefault="001E2652">
      <w:pPr>
        <w:jc w:val="right"/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</w:pPr>
      <w:bookmarkStart w:id="0" w:name="_GoBack"/>
      <w:bookmarkEnd w:id="0"/>
      <w:r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  <w:t xml:space="preserve">Activity Plan 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2335"/>
        <w:gridCol w:w="10"/>
      </w:tblGrid>
      <w:tr w:rsidR="00264A92" w14:paraId="7317B430" w14:textId="77777777">
        <w:trPr>
          <w:gridAfter w:val="1"/>
          <w:wAfter w:w="10" w:type="dxa"/>
          <w:trHeight w:val="420"/>
        </w:trPr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C862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Title: </w:t>
            </w:r>
          </w:p>
        </w:tc>
        <w:tc>
          <w:tcPr>
            <w:tcW w:w="1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D4047" w14:textId="77777777" w:rsidR="00264A92" w:rsidRDefault="001E265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What is Global Competence?</w:t>
            </w:r>
          </w:p>
        </w:tc>
      </w:tr>
      <w:tr w:rsidR="00264A92" w14:paraId="19AEECD9" w14:textId="77777777">
        <w:trPr>
          <w:trHeight w:val="420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91D1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Learning Outcome(s)- </w:t>
            </w:r>
          </w:p>
        </w:tc>
      </w:tr>
      <w:tr w:rsidR="00264A92" w14:paraId="161B2D56" w14:textId="77777777">
        <w:trPr>
          <w:trHeight w:val="420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064A" w14:textId="77777777" w:rsidR="00264A92" w:rsidRDefault="001E265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After working in teams, students will be able to define global competence.</w:t>
            </w:r>
          </w:p>
        </w:tc>
      </w:tr>
      <w:tr w:rsidR="00264A92" w14:paraId="3F77E9CF" w14:textId="77777777">
        <w:trPr>
          <w:trHeight w:val="420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F7A9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Materials, Supplies, Equipment, References, Technology, and other Resources: </w:t>
            </w:r>
          </w:p>
        </w:tc>
      </w:tr>
      <w:tr w:rsidR="00264A92" w14:paraId="3FAA392E" w14:textId="77777777">
        <w:trPr>
          <w:trHeight w:val="420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74C0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Global competence animation: </w:t>
            </w:r>
            <w:hyperlink r:id="rId5">
              <w:r>
                <w:rPr>
                  <w:color w:val="1155CC"/>
                  <w:u w:val="single"/>
                </w:rPr>
                <w:t>https://asiasociety.org/education/what-global-competence</w:t>
              </w:r>
            </w:hyperlink>
          </w:p>
          <w:p w14:paraId="2DF8DFB0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Competence Definition handout</w:t>
            </w:r>
          </w:p>
        </w:tc>
      </w:tr>
    </w:tbl>
    <w:p w14:paraId="0060762D" w14:textId="77777777" w:rsidR="00264A92" w:rsidRDefault="00264A92"/>
    <w:tbl>
      <w:tblPr>
        <w:tblStyle w:val="a0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90"/>
      </w:tblGrid>
      <w:tr w:rsidR="00264A92" w14:paraId="61B1D9C1" w14:textId="77777777">
        <w:tc>
          <w:tcPr>
            <w:tcW w:w="14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555F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</w:rPr>
              <w:t>Activity Plan:</w:t>
            </w:r>
            <w:r>
              <w:t xml:space="preserve"> </w:t>
            </w:r>
          </w:p>
        </w:tc>
      </w:tr>
      <w:tr w:rsidR="00264A92" w14:paraId="619228D7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AAD1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Bellringer</w:t>
            </w:r>
            <w:proofErr w:type="spellEnd"/>
            <w:r>
              <w:t>: In a journal or on a piece of paper (to be collected at the end of class), give students the following questions to do a free write as they come into class:</w:t>
            </w:r>
          </w:p>
          <w:p w14:paraId="17D500F3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do you think “global competence” means? Why do you think it is important for [our </w:t>
            </w:r>
            <w:r>
              <w:t>field]?</w:t>
            </w:r>
          </w:p>
        </w:tc>
      </w:tr>
      <w:tr w:rsidR="00264A92" w14:paraId="0A399E3B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B3A5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Introduction: Ask students for the initial thoughts that they wrote about and share that we’ll be exploring global competence in more depth.</w:t>
            </w:r>
          </w:p>
        </w:tc>
      </w:tr>
      <w:tr w:rsidR="00264A92" w14:paraId="1833C2E1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F661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Show the global competence animation.</w:t>
            </w:r>
          </w:p>
        </w:tc>
      </w:tr>
      <w:tr w:rsidR="00264A92" w14:paraId="20AB25DC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EAD6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Hand out the definition of global competence (or share in a google doc).</w:t>
            </w:r>
          </w:p>
          <w:p w14:paraId="5488D6F4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Jigsaw the reading in four domain groups: 1. Investigate the World; 2. Recognize Perspectives; 3. Communicate Ideas; 4. Take Action.</w:t>
            </w:r>
          </w:p>
        </w:tc>
      </w:tr>
      <w:tr w:rsidR="00264A92" w14:paraId="603EAA46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2CE1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Following the reading, have each group brainstorm</w:t>
            </w:r>
            <w:r>
              <w:t xml:space="preserve"> what they have done so far in their program that fits into their domain.</w:t>
            </w:r>
          </w:p>
        </w:tc>
      </w:tr>
      <w:tr w:rsidR="00264A92" w14:paraId="163C6634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726E7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each group share their domain and the examples they brainstormed.</w:t>
            </w:r>
          </w:p>
        </w:tc>
      </w:tr>
      <w:tr w:rsidR="00264A92" w14:paraId="257EA6DA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9D27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Closure: Have students return to what they wrote at the beginning. Have them underline anything that they wro</w:t>
            </w:r>
            <w:r>
              <w:t>te that fits into one of the domains. Turn in their writing as an exit ticket.</w:t>
            </w:r>
          </w:p>
        </w:tc>
      </w:tr>
    </w:tbl>
    <w:p w14:paraId="06D3D031" w14:textId="77777777" w:rsidR="00264A92" w:rsidRDefault="00264A92"/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11250"/>
      </w:tblGrid>
      <w:tr w:rsidR="00264A92" w14:paraId="386101E5" w14:textId="77777777"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96DC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Additional Assignment:</w:t>
            </w:r>
          </w:p>
        </w:tc>
        <w:tc>
          <w:tcPr>
            <w:tcW w:w="1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2C18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s</w:t>
            </w:r>
            <w:r>
              <w:t>earch online for an article related to both your content area (nursing, machine tool, automotive technology, etc.) and to the global competence domain their group explored. Write a summary of the article and how it connects to the domain.</w:t>
            </w:r>
          </w:p>
          <w:p w14:paraId="54467B12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</w:t>
            </w:r>
          </w:p>
          <w:p w14:paraId="2EEC4006" w14:textId="77777777" w:rsidR="00264A92" w:rsidRDefault="001E26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Search online </w:t>
            </w:r>
            <w:r>
              <w:t xml:space="preserve">for suppliers in your field. Determine where products are sourced from and the supply chain that </w:t>
            </w:r>
            <w:r>
              <w:lastRenderedPageBreak/>
              <w:t>delivers the products to you!</w:t>
            </w:r>
          </w:p>
        </w:tc>
      </w:tr>
    </w:tbl>
    <w:p w14:paraId="7C926E40" w14:textId="77777777" w:rsidR="00264A92" w:rsidRDefault="00264A92"/>
    <w:p w14:paraId="189C9912" w14:textId="77777777" w:rsidR="00264A92" w:rsidRDefault="00264A92"/>
    <w:p w14:paraId="4AA8F8EB" w14:textId="77777777" w:rsidR="00264A92" w:rsidRDefault="00264A92"/>
    <w:sectPr w:rsidR="00264A92"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chitects Daughter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D004C"/>
    <w:multiLevelType w:val="multilevel"/>
    <w:tmpl w:val="496E6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9616D"/>
    <w:multiLevelType w:val="multilevel"/>
    <w:tmpl w:val="D626E9F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92"/>
    <w:rsid w:val="001E2652"/>
    <w:rsid w:val="0026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02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siasociety.org/education/what-global-competenc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Macintosh Word</Application>
  <DocSecurity>0</DocSecurity>
  <Lines>13</Lines>
  <Paragraphs>3</Paragraphs>
  <ScaleCrop>false</ScaleCrop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2022-09-28T17:56:00Z</dcterms:created>
  <dcterms:modified xsi:type="dcterms:W3CDTF">2022-09-28T17:56:00Z</dcterms:modified>
</cp:coreProperties>
</file>