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9CA0B" w14:textId="77777777" w:rsidR="002E2096" w:rsidRDefault="002E2096" w:rsidP="002E2096">
      <w:r>
        <w:t xml:space="preserve">Principles of Management </w:t>
      </w:r>
    </w:p>
    <w:p w14:paraId="00ECE027" w14:textId="549A8277" w:rsidR="002E2096" w:rsidRDefault="002E2096" w:rsidP="002E2096">
      <w:r>
        <w:t xml:space="preserve">Gender Equality Assignment </w:t>
      </w:r>
    </w:p>
    <w:p w14:paraId="6747D5E4" w14:textId="49E5734E" w:rsidR="002E2096" w:rsidRDefault="002E2096" w:rsidP="002E2096"/>
    <w:p w14:paraId="02854B42" w14:textId="5E73E5B1" w:rsidR="002E2096" w:rsidRPr="002E2096" w:rsidRDefault="002E2096" w:rsidP="002E2096">
      <w:pPr>
        <w:rPr>
          <w:b/>
          <w:bCs/>
          <w:sz w:val="28"/>
          <w:szCs w:val="28"/>
          <w:u w:val="single"/>
        </w:rPr>
      </w:pPr>
      <w:r w:rsidRPr="002E2096">
        <w:rPr>
          <w:b/>
          <w:bCs/>
          <w:sz w:val="28"/>
          <w:szCs w:val="28"/>
          <w:u w:val="single"/>
        </w:rPr>
        <w:t>Global Issue Overview</w:t>
      </w:r>
    </w:p>
    <w:p w14:paraId="493FF367" w14:textId="77777777" w:rsidR="002E2096" w:rsidRDefault="002E2096" w:rsidP="002E2096">
      <w:pPr>
        <w:pStyle w:val="NormalWeb"/>
        <w:shd w:val="clear" w:color="auto" w:fill="FFFFFF"/>
      </w:pPr>
      <w:r>
        <w:rPr>
          <w:rFonts w:ascii="Garamond" w:hAnsi="Garamond"/>
        </w:rPr>
        <w:t xml:space="preserve">Around the world, women and girls are discriminated against in health, education, political representation, and the work force. On average, women do three times as much unpaid care and domestic work as men. Women earn more bachelor’s degrees than men but are less likely to be hired for entry level jobs. Women remain underrepresented in leadership and management level positions in the public and private sectors. According to the United Nations, less than one third of senior and middle management positions are held by women. </w:t>
      </w:r>
    </w:p>
    <w:p w14:paraId="356998F3" w14:textId="77777777" w:rsidR="002E2096" w:rsidRDefault="002E2096" w:rsidP="002E2096">
      <w:pPr>
        <w:pStyle w:val="NormalWeb"/>
        <w:shd w:val="clear" w:color="auto" w:fill="FFFFFF"/>
      </w:pPr>
      <w:r>
        <w:rPr>
          <w:rFonts w:ascii="Garamond" w:hAnsi="Garamond"/>
        </w:rPr>
        <w:t xml:space="preserve">Gender equality provides unique perspectives and skill sets in the workplace and an increased available talent pool. Current efforts to address inequality include companies ensuring that hiring and promotions are fair through external performance reviews each year. There are also efforts to build leaders and managers who advocate for diversity and foster an inclusive and respectful culture. Additionally, there is a growing understanding that employees need the flexibility to fit work into their lives. </w:t>
      </w:r>
    </w:p>
    <w:p w14:paraId="1F3FA5F9" w14:textId="468BED7D" w:rsidR="002E2096" w:rsidRDefault="002E2096" w:rsidP="002E2096">
      <w:pPr>
        <w:pStyle w:val="NormalWeb"/>
        <w:shd w:val="clear" w:color="auto" w:fill="FFFFFF"/>
      </w:pPr>
      <w:r>
        <w:rPr>
          <w:rFonts w:ascii="Garamond" w:hAnsi="Garamond"/>
        </w:rPr>
        <w:t xml:space="preserve">Women and girls have continued to make strides in achieving gender equality, yet discrimination remains. To counter this, the United Nations has suggested it will require more vigorous efforts, including legal frameworks that promote equality for men and women, and empowering women by addressing the unfair social norms and attitudes still in existence. </w:t>
      </w:r>
    </w:p>
    <w:p w14:paraId="0D5D7F2B" w14:textId="0146CF14" w:rsidR="002E2096" w:rsidRDefault="002E2096" w:rsidP="002E2096">
      <w:pPr>
        <w:pStyle w:val="NormalWeb"/>
        <w:shd w:val="clear" w:color="auto" w:fill="FFFFFF"/>
      </w:pPr>
      <w:r>
        <w:rPr>
          <w:rFonts w:ascii="Garamond" w:hAnsi="Garamond"/>
        </w:rPr>
        <w:t xml:space="preserve">The </w:t>
      </w:r>
      <w:r>
        <w:rPr>
          <w:rFonts w:ascii="Garamond" w:hAnsi="Garamond"/>
          <w:color w:val="0000FF"/>
        </w:rPr>
        <w:t xml:space="preserve">Gender Inequality Index Map </w:t>
      </w:r>
      <w:r>
        <w:rPr>
          <w:rFonts w:ascii="Garamond" w:hAnsi="Garamond"/>
        </w:rPr>
        <w:t xml:space="preserve">(GGI) reflects disadvantages in three dimensions: reproductive health, empowerment, and the labor market. It sheds light on the position of women in 160 countries. Each </w:t>
      </w:r>
      <w:r>
        <w:rPr>
          <w:rFonts w:ascii="Garamond" w:hAnsi="Garamond"/>
        </w:rPr>
        <w:t>student</w:t>
      </w:r>
      <w:r>
        <w:rPr>
          <w:rFonts w:ascii="Garamond" w:hAnsi="Garamond"/>
        </w:rPr>
        <w:t xml:space="preserve"> will represent a real company’s Human Resources (HR) department. Each company has locations around the world and in each, differences exist in how women are treated. As </w:t>
      </w:r>
      <w:r>
        <w:rPr>
          <w:rFonts w:ascii="Garamond" w:hAnsi="Garamond"/>
        </w:rPr>
        <w:t xml:space="preserve">the </w:t>
      </w:r>
      <w:r>
        <w:rPr>
          <w:rFonts w:ascii="Garamond" w:hAnsi="Garamond"/>
        </w:rPr>
        <w:t xml:space="preserve">HR department representative, students must make a recommendation on how to address, and fix, the situation specific to their company’s circumstances. </w:t>
      </w:r>
    </w:p>
    <w:p w14:paraId="56E43D3B" w14:textId="390C78E1" w:rsidR="002E2096" w:rsidRDefault="002E2096" w:rsidP="002E2096">
      <w:pPr>
        <w:pStyle w:val="NormalWeb"/>
        <w:shd w:val="clear" w:color="auto" w:fill="FFFFFF"/>
      </w:pPr>
      <w:r>
        <w:rPr>
          <w:rFonts w:ascii="Garamond" w:hAnsi="Garamond"/>
        </w:rPr>
        <w:t xml:space="preserve">This will require that students dive into gender inequality issues globally along with the potential causes. </w:t>
      </w:r>
      <w:r>
        <w:rPr>
          <w:rFonts w:ascii="Garamond" w:hAnsi="Garamond"/>
        </w:rPr>
        <w:t>Students</w:t>
      </w:r>
      <w:r>
        <w:rPr>
          <w:rFonts w:ascii="Garamond" w:hAnsi="Garamond"/>
        </w:rPr>
        <w:t xml:space="preserve"> will research what laws are in place for each country their company has offices in. </w:t>
      </w:r>
      <w:r>
        <w:rPr>
          <w:rFonts w:ascii="Garamond" w:hAnsi="Garamond"/>
        </w:rPr>
        <w:t>Students</w:t>
      </w:r>
      <w:r>
        <w:rPr>
          <w:rFonts w:ascii="Garamond" w:hAnsi="Garamond"/>
        </w:rPr>
        <w:t xml:space="preserve"> will identify which country has the most effective laws and which country has the least effective laws </w:t>
      </w:r>
      <w:proofErr w:type="gramStart"/>
      <w:r>
        <w:rPr>
          <w:rFonts w:ascii="Garamond" w:hAnsi="Garamond"/>
        </w:rPr>
        <w:t>with regard to</w:t>
      </w:r>
      <w:proofErr w:type="gramEnd"/>
      <w:r>
        <w:rPr>
          <w:rFonts w:ascii="Garamond" w:hAnsi="Garamond"/>
        </w:rPr>
        <w:t xml:space="preserve"> gender equality. Next, students will identify the potential causes for gender inequality in that country. They’ll research what organizations or resources are available to assist women who are discriminated against. Finally, they’ll research the media involvement and impact on the issue </w:t>
      </w:r>
    </w:p>
    <w:p w14:paraId="0B21BB4B" w14:textId="77777777" w:rsidR="002E2096" w:rsidRPr="002E2096" w:rsidRDefault="002E2096" w:rsidP="002E2096">
      <w:pPr>
        <w:shd w:val="clear" w:color="auto" w:fill="FFFFFF"/>
        <w:spacing w:before="100" w:beforeAutospacing="1" w:after="100" w:afterAutospacing="1"/>
        <w:rPr>
          <w:rFonts w:ascii="Times New Roman" w:eastAsia="Times New Roman" w:hAnsi="Times New Roman" w:cs="Times New Roman"/>
        </w:rPr>
      </w:pPr>
      <w:r w:rsidRPr="002E2096">
        <w:rPr>
          <w:rFonts w:ascii="Garamond" w:eastAsia="Times New Roman" w:hAnsi="Garamond" w:cs="Times New Roman"/>
        </w:rPr>
        <w:t xml:space="preserve">Sample companies and locations include: </w:t>
      </w:r>
    </w:p>
    <w:p w14:paraId="281AF288" w14:textId="77777777" w:rsidR="002E2096" w:rsidRPr="002E2096" w:rsidRDefault="002E2096" w:rsidP="002E2096">
      <w:pPr>
        <w:numPr>
          <w:ilvl w:val="0"/>
          <w:numId w:val="2"/>
        </w:numPr>
        <w:shd w:val="clear" w:color="auto" w:fill="FFFFFF"/>
        <w:spacing w:before="100" w:beforeAutospacing="1" w:after="100" w:afterAutospacing="1"/>
        <w:rPr>
          <w:rFonts w:ascii="SymbolMT" w:eastAsia="SymbolMT" w:hAnsi="SymbolMT" w:cs="Times New Roman"/>
        </w:rPr>
      </w:pPr>
      <w:r w:rsidRPr="002E2096">
        <w:rPr>
          <w:rFonts w:ascii="Garamond" w:eastAsia="SymbolMT" w:hAnsi="Garamond" w:cs="Times New Roman"/>
        </w:rPr>
        <w:t xml:space="preserve">Proctor &amp; Gamble: Algeria, Belgium, Chile, China, Denmark, Egypt </w:t>
      </w:r>
    </w:p>
    <w:p w14:paraId="2CD70D6B" w14:textId="77777777" w:rsidR="002E2096" w:rsidRPr="002E2096" w:rsidRDefault="002E2096" w:rsidP="002E2096">
      <w:pPr>
        <w:numPr>
          <w:ilvl w:val="0"/>
          <w:numId w:val="2"/>
        </w:numPr>
        <w:shd w:val="clear" w:color="auto" w:fill="FFFFFF"/>
        <w:spacing w:before="100" w:beforeAutospacing="1" w:after="100" w:afterAutospacing="1"/>
        <w:rPr>
          <w:rFonts w:ascii="SymbolMT" w:eastAsia="SymbolMT" w:hAnsi="SymbolMT" w:cs="SymbolMT" w:hint="eastAsia"/>
        </w:rPr>
      </w:pPr>
      <w:r w:rsidRPr="002E2096">
        <w:rPr>
          <w:rFonts w:ascii="Garamond" w:eastAsia="SymbolMT" w:hAnsi="Garamond" w:cs="SymbolMT"/>
        </w:rPr>
        <w:t xml:space="preserve">Whirlpool: Italy, Poland, Slovakia, Russia, South Africa </w:t>
      </w:r>
    </w:p>
    <w:p w14:paraId="7E834989" w14:textId="77777777" w:rsidR="002E2096" w:rsidRDefault="002E2096" w:rsidP="002E2096">
      <w:pPr>
        <w:numPr>
          <w:ilvl w:val="0"/>
          <w:numId w:val="2"/>
        </w:numPr>
        <w:shd w:val="clear" w:color="auto" w:fill="FFFFFF"/>
        <w:spacing w:before="100" w:beforeAutospacing="1" w:after="100" w:afterAutospacing="1"/>
        <w:rPr>
          <w:rFonts w:ascii="SymbolMT" w:eastAsia="SymbolMT" w:hAnsi="SymbolMT" w:cs="SymbolMT"/>
        </w:rPr>
      </w:pPr>
      <w:r w:rsidRPr="002E2096">
        <w:rPr>
          <w:rFonts w:ascii="Garamond" w:eastAsia="SymbolMT" w:hAnsi="Garamond" w:cs="SymbolMT"/>
        </w:rPr>
        <w:t xml:space="preserve">Toyota: Australia, Kenya, Mexico, France, Turkey </w:t>
      </w:r>
    </w:p>
    <w:p w14:paraId="02C149C3" w14:textId="77777777" w:rsidR="002E2096" w:rsidRPr="002E2096" w:rsidRDefault="002E2096" w:rsidP="002E2096">
      <w:pPr>
        <w:pStyle w:val="NormalWeb"/>
        <w:shd w:val="clear" w:color="auto" w:fill="FFFFFF"/>
        <w:rPr>
          <w:b/>
          <w:bCs/>
          <w:sz w:val="28"/>
          <w:szCs w:val="28"/>
          <w:u w:val="single"/>
        </w:rPr>
      </w:pPr>
      <w:r w:rsidRPr="002E2096">
        <w:rPr>
          <w:rFonts w:ascii="Garamond" w:hAnsi="Garamond"/>
          <w:b/>
          <w:bCs/>
          <w:sz w:val="28"/>
          <w:szCs w:val="28"/>
          <w:u w:val="single"/>
        </w:rPr>
        <w:t xml:space="preserve">Objectives: </w:t>
      </w:r>
    </w:p>
    <w:p w14:paraId="4C376840" w14:textId="77777777" w:rsidR="002E2096" w:rsidRDefault="002E2096" w:rsidP="002E2096">
      <w:pPr>
        <w:pStyle w:val="NormalWeb"/>
        <w:numPr>
          <w:ilvl w:val="0"/>
          <w:numId w:val="6"/>
        </w:numPr>
        <w:shd w:val="clear" w:color="auto" w:fill="FFFFFF"/>
        <w:rPr>
          <w:rFonts w:ascii="SymbolMT" w:eastAsia="SymbolMT" w:hAnsi="SymbolMT" w:cs="SymbolMT"/>
        </w:rPr>
      </w:pPr>
      <w:r>
        <w:rPr>
          <w:rFonts w:ascii="Garamond" w:eastAsia="SymbolMT" w:hAnsi="Garamond" w:cs="SymbolMT"/>
        </w:rPr>
        <w:lastRenderedPageBreak/>
        <w:t xml:space="preserve">Research what countries have effective gender equality laws in place and what countries lack them. </w:t>
      </w:r>
    </w:p>
    <w:p w14:paraId="04A731C1" w14:textId="77777777" w:rsidR="002E2096" w:rsidRDefault="002E2096" w:rsidP="002E2096">
      <w:pPr>
        <w:pStyle w:val="NormalWeb"/>
        <w:numPr>
          <w:ilvl w:val="0"/>
          <w:numId w:val="6"/>
        </w:numPr>
        <w:shd w:val="clear" w:color="auto" w:fill="FFFFFF"/>
        <w:rPr>
          <w:rFonts w:ascii="SymbolMT" w:eastAsia="SymbolMT" w:hAnsi="SymbolMT" w:cs="SymbolMT" w:hint="eastAsia"/>
        </w:rPr>
      </w:pPr>
      <w:r>
        <w:rPr>
          <w:rFonts w:ascii="Garamond" w:eastAsia="SymbolMT" w:hAnsi="Garamond" w:cs="SymbolMT"/>
        </w:rPr>
        <w:t xml:space="preserve">Identify causes for gender inequality for a specific country. </w:t>
      </w:r>
    </w:p>
    <w:p w14:paraId="1D2C5CB5" w14:textId="77777777" w:rsidR="002E2096" w:rsidRDefault="002E2096" w:rsidP="002E2096">
      <w:pPr>
        <w:pStyle w:val="NormalWeb"/>
        <w:numPr>
          <w:ilvl w:val="0"/>
          <w:numId w:val="6"/>
        </w:numPr>
        <w:shd w:val="clear" w:color="auto" w:fill="FFFFFF"/>
        <w:rPr>
          <w:rFonts w:ascii="SymbolMT" w:eastAsia="SymbolMT" w:hAnsi="SymbolMT" w:cs="SymbolMT" w:hint="eastAsia"/>
        </w:rPr>
      </w:pPr>
      <w:r>
        <w:rPr>
          <w:rFonts w:ascii="Garamond" w:eastAsia="SymbolMT" w:hAnsi="Garamond" w:cs="SymbolMT"/>
        </w:rPr>
        <w:t xml:space="preserve">Research what resources are available to help women who have been discriminated against. </w:t>
      </w:r>
    </w:p>
    <w:p w14:paraId="49ED49F2" w14:textId="77777777" w:rsidR="002E2096" w:rsidRDefault="002E2096" w:rsidP="002E2096">
      <w:pPr>
        <w:pStyle w:val="NormalWeb"/>
        <w:numPr>
          <w:ilvl w:val="0"/>
          <w:numId w:val="6"/>
        </w:numPr>
        <w:shd w:val="clear" w:color="auto" w:fill="FFFFFF"/>
        <w:rPr>
          <w:rFonts w:ascii="SymbolMT" w:eastAsia="SymbolMT" w:hAnsi="SymbolMT" w:cs="SymbolMT" w:hint="eastAsia"/>
        </w:rPr>
      </w:pPr>
      <w:r>
        <w:rPr>
          <w:rFonts w:ascii="Garamond" w:eastAsia="SymbolMT" w:hAnsi="Garamond" w:cs="SymbolMT"/>
        </w:rPr>
        <w:t xml:space="preserve">Research media coverage of gender equality in the country. </w:t>
      </w:r>
    </w:p>
    <w:p w14:paraId="2F3A999D" w14:textId="77777777" w:rsidR="002E2096" w:rsidRDefault="002E2096" w:rsidP="002E2096">
      <w:pPr>
        <w:pStyle w:val="NormalWeb"/>
        <w:numPr>
          <w:ilvl w:val="0"/>
          <w:numId w:val="6"/>
        </w:numPr>
        <w:shd w:val="clear" w:color="auto" w:fill="FFFFFF"/>
        <w:rPr>
          <w:rFonts w:ascii="SymbolMT" w:eastAsia="SymbolMT" w:hAnsi="SymbolMT" w:cs="SymbolMT" w:hint="eastAsia"/>
        </w:rPr>
      </w:pPr>
      <w:r>
        <w:rPr>
          <w:rFonts w:ascii="Garamond" w:eastAsia="SymbolMT" w:hAnsi="Garamond" w:cs="SymbolMT"/>
        </w:rPr>
        <w:t xml:space="preserve">Interview local HR departments on what they have seen or experienced. </w:t>
      </w:r>
    </w:p>
    <w:p w14:paraId="7623E78F" w14:textId="77777777" w:rsidR="002E2096" w:rsidRDefault="002E2096" w:rsidP="002E2096">
      <w:pPr>
        <w:pStyle w:val="NormalWeb"/>
        <w:numPr>
          <w:ilvl w:val="0"/>
          <w:numId w:val="6"/>
        </w:numPr>
        <w:shd w:val="clear" w:color="auto" w:fill="FFFFFF"/>
        <w:rPr>
          <w:rFonts w:ascii="SymbolMT" w:eastAsia="SymbolMT" w:hAnsi="SymbolMT" w:cs="SymbolMT" w:hint="eastAsia"/>
        </w:rPr>
      </w:pPr>
      <w:r>
        <w:rPr>
          <w:rFonts w:ascii="Garamond" w:eastAsia="SymbolMT" w:hAnsi="Garamond" w:cs="SymbolMT"/>
        </w:rPr>
        <w:t xml:space="preserve">Develop a recommendation to communicate to the company based on research. </w:t>
      </w:r>
    </w:p>
    <w:p w14:paraId="5A775CBF" w14:textId="77777777" w:rsidR="002E2096" w:rsidRDefault="002E2096" w:rsidP="002E2096">
      <w:pPr>
        <w:pStyle w:val="NormalWeb"/>
        <w:numPr>
          <w:ilvl w:val="0"/>
          <w:numId w:val="6"/>
        </w:numPr>
        <w:shd w:val="clear" w:color="auto" w:fill="FFFFFF"/>
        <w:rPr>
          <w:rFonts w:ascii="SymbolMT" w:eastAsia="SymbolMT" w:hAnsi="SymbolMT" w:cs="SymbolMT" w:hint="eastAsia"/>
        </w:rPr>
      </w:pPr>
      <w:r>
        <w:rPr>
          <w:rFonts w:ascii="Garamond" w:eastAsia="SymbolMT" w:hAnsi="Garamond" w:cs="SymbolMT"/>
        </w:rPr>
        <w:t xml:space="preserve">Model potential impact. </w:t>
      </w:r>
    </w:p>
    <w:p w14:paraId="302DF8B5" w14:textId="77777777" w:rsidR="002E2096" w:rsidRDefault="002E2096" w:rsidP="002E2096">
      <w:pPr>
        <w:pStyle w:val="NormalWeb"/>
        <w:numPr>
          <w:ilvl w:val="0"/>
          <w:numId w:val="6"/>
        </w:numPr>
        <w:shd w:val="clear" w:color="auto" w:fill="FFFFFF"/>
        <w:rPr>
          <w:rFonts w:ascii="SymbolMT" w:eastAsia="SymbolMT" w:hAnsi="SymbolMT" w:cs="SymbolMT" w:hint="eastAsia"/>
          <w:sz w:val="20"/>
          <w:szCs w:val="20"/>
        </w:rPr>
      </w:pPr>
      <w:r>
        <w:rPr>
          <w:rFonts w:ascii="Garamond" w:eastAsia="SymbolMT" w:hAnsi="Garamond" w:cs="SymbolMT"/>
        </w:rPr>
        <w:t xml:space="preserve">Communicate the solution in a creative way. </w:t>
      </w:r>
    </w:p>
    <w:p w14:paraId="6A5AD6EE" w14:textId="77777777" w:rsidR="002E2096" w:rsidRDefault="002E2096" w:rsidP="002E2096">
      <w:pPr>
        <w:pStyle w:val="NormalWeb"/>
        <w:shd w:val="clear" w:color="auto" w:fill="FFFFFF"/>
        <w:rPr>
          <w:rFonts w:ascii="Garamond" w:hAnsi="Garamond"/>
        </w:rPr>
      </w:pPr>
    </w:p>
    <w:p w14:paraId="5AA59424" w14:textId="4A8B9549" w:rsidR="002E2096" w:rsidRPr="002E2096" w:rsidRDefault="002E2096" w:rsidP="002E2096">
      <w:pPr>
        <w:pStyle w:val="NormalWeb"/>
        <w:shd w:val="clear" w:color="auto" w:fill="FFFFFF"/>
        <w:rPr>
          <w:rFonts w:ascii="Garamond" w:hAnsi="Garamond"/>
          <w:b/>
          <w:bCs/>
          <w:sz w:val="28"/>
          <w:szCs w:val="28"/>
          <w:u w:val="single"/>
        </w:rPr>
      </w:pPr>
      <w:r w:rsidRPr="002E2096">
        <w:rPr>
          <w:rFonts w:ascii="Garamond" w:hAnsi="Garamond"/>
          <w:b/>
          <w:bCs/>
          <w:sz w:val="28"/>
          <w:szCs w:val="28"/>
          <w:u w:val="single"/>
        </w:rPr>
        <w:t>Assignment</w:t>
      </w:r>
    </w:p>
    <w:p w14:paraId="632579DB" w14:textId="77777777" w:rsidR="002E2096" w:rsidRDefault="002E2096" w:rsidP="002E2096">
      <w:pPr>
        <w:pStyle w:val="NormalWeb"/>
        <w:shd w:val="clear" w:color="auto" w:fill="FFFFFF"/>
        <w:rPr>
          <w:rFonts w:ascii="Garamond" w:hAnsi="Garamond"/>
        </w:rPr>
      </w:pPr>
      <w:r w:rsidRPr="002E2096">
        <w:rPr>
          <w:rFonts w:ascii="Garamond" w:hAnsi="Garamond"/>
        </w:rPr>
        <w:t xml:space="preserve">Choose an existing company that has at least </w:t>
      </w:r>
      <w:r>
        <w:rPr>
          <w:rFonts w:ascii="Garamond" w:hAnsi="Garamond"/>
        </w:rPr>
        <w:t>two</w:t>
      </w:r>
      <w:r w:rsidRPr="002E2096">
        <w:rPr>
          <w:rFonts w:ascii="Garamond" w:hAnsi="Garamond"/>
        </w:rPr>
        <w:t xml:space="preserve"> different international locations. You may choose one of the three sample companies listed in the project description </w:t>
      </w:r>
      <w:r w:rsidRPr="002E2096">
        <w:rPr>
          <w:rFonts w:ascii="Garamond" w:hAnsi="Garamond"/>
          <w:b/>
          <w:bCs/>
          <w:u w:val="single"/>
        </w:rPr>
        <w:t>or</w:t>
      </w:r>
      <w:r w:rsidRPr="002E2096">
        <w:rPr>
          <w:rFonts w:ascii="Garamond" w:hAnsi="Garamond"/>
        </w:rPr>
        <w:t xml:space="preserve"> choose a company that sparks your interest. You are an employee in the Human Resources (HR) Department of the company you chose. You’ve started to notice different rules for women at some of your international locations. You decide to investigate how you can improve workplace policies for women to remove gender inequality. You will</w:t>
      </w:r>
      <w:r>
        <w:rPr>
          <w:rFonts w:ascii="Garamond" w:hAnsi="Garamond"/>
        </w:rPr>
        <w:t>:</w:t>
      </w:r>
    </w:p>
    <w:p w14:paraId="47EEEEEC" w14:textId="15D21592" w:rsidR="002E2096" w:rsidRPr="002E2096" w:rsidRDefault="002E2096" w:rsidP="002E2096">
      <w:pPr>
        <w:pStyle w:val="NormalWeb"/>
        <w:numPr>
          <w:ilvl w:val="0"/>
          <w:numId w:val="7"/>
        </w:numPr>
        <w:shd w:val="clear" w:color="auto" w:fill="FFFFFF"/>
      </w:pPr>
      <w:r>
        <w:rPr>
          <w:rFonts w:ascii="Garamond" w:hAnsi="Garamond"/>
        </w:rPr>
        <w:t>R</w:t>
      </w:r>
      <w:r w:rsidRPr="002E2096">
        <w:rPr>
          <w:rFonts w:ascii="Garamond" w:hAnsi="Garamond"/>
        </w:rPr>
        <w:t>esearch what laws are in place for each location of your company</w:t>
      </w:r>
    </w:p>
    <w:p w14:paraId="73F78A8A" w14:textId="51F22F61" w:rsidR="002E2096" w:rsidRPr="002E2096" w:rsidRDefault="002E2096" w:rsidP="002E2096">
      <w:pPr>
        <w:pStyle w:val="NormalWeb"/>
        <w:numPr>
          <w:ilvl w:val="0"/>
          <w:numId w:val="7"/>
        </w:numPr>
        <w:shd w:val="clear" w:color="auto" w:fill="FFFFFF"/>
      </w:pPr>
      <w:r>
        <w:rPr>
          <w:rFonts w:ascii="Garamond" w:hAnsi="Garamond"/>
        </w:rPr>
        <w:t>I</w:t>
      </w:r>
      <w:r w:rsidRPr="002E2096">
        <w:rPr>
          <w:rFonts w:ascii="Garamond" w:hAnsi="Garamond"/>
        </w:rPr>
        <w:t>dentify which country has the most effective laws and which have the least</w:t>
      </w:r>
    </w:p>
    <w:p w14:paraId="6F963A01" w14:textId="77777777" w:rsidR="002E2096" w:rsidRPr="002E2096" w:rsidRDefault="002E2096" w:rsidP="002E2096">
      <w:pPr>
        <w:pStyle w:val="NormalWeb"/>
        <w:numPr>
          <w:ilvl w:val="0"/>
          <w:numId w:val="7"/>
        </w:numPr>
        <w:shd w:val="clear" w:color="auto" w:fill="FFFFFF"/>
      </w:pPr>
      <w:r>
        <w:rPr>
          <w:rFonts w:ascii="Garamond" w:hAnsi="Garamond"/>
        </w:rPr>
        <w:t>R</w:t>
      </w:r>
      <w:r w:rsidRPr="002E2096">
        <w:rPr>
          <w:rFonts w:ascii="Garamond" w:hAnsi="Garamond"/>
        </w:rPr>
        <w:t xml:space="preserve">esearch the potential causes of gender inequality in </w:t>
      </w:r>
      <w:r>
        <w:rPr>
          <w:rFonts w:ascii="Garamond" w:hAnsi="Garamond"/>
        </w:rPr>
        <w:t xml:space="preserve">both </w:t>
      </w:r>
      <w:r w:rsidRPr="002E2096">
        <w:rPr>
          <w:rFonts w:ascii="Garamond" w:hAnsi="Garamond"/>
        </w:rPr>
        <w:t xml:space="preserve">countries your company is located in. </w:t>
      </w:r>
    </w:p>
    <w:p w14:paraId="30423546" w14:textId="77777777" w:rsidR="002E2096" w:rsidRPr="002E2096" w:rsidRDefault="002E2096" w:rsidP="002E2096">
      <w:pPr>
        <w:pStyle w:val="NormalWeb"/>
        <w:numPr>
          <w:ilvl w:val="0"/>
          <w:numId w:val="7"/>
        </w:numPr>
        <w:shd w:val="clear" w:color="auto" w:fill="FFFFFF"/>
      </w:pPr>
      <w:r w:rsidRPr="002E2096">
        <w:rPr>
          <w:rFonts w:ascii="Garamond" w:hAnsi="Garamond"/>
        </w:rPr>
        <w:t xml:space="preserve">Research what organizations and resources are available to assist women who face discrimination in the workplace. </w:t>
      </w:r>
    </w:p>
    <w:p w14:paraId="7BF9F4B3" w14:textId="08C98DE5" w:rsidR="002E2096" w:rsidRPr="002E2096" w:rsidRDefault="002E2096" w:rsidP="002E2096">
      <w:pPr>
        <w:pStyle w:val="NormalWeb"/>
        <w:numPr>
          <w:ilvl w:val="0"/>
          <w:numId w:val="7"/>
        </w:numPr>
        <w:shd w:val="clear" w:color="auto" w:fill="FFFFFF"/>
      </w:pPr>
      <w:r>
        <w:rPr>
          <w:rFonts w:ascii="Garamond" w:hAnsi="Garamond"/>
        </w:rPr>
        <w:t>L</w:t>
      </w:r>
      <w:r w:rsidRPr="002E2096">
        <w:rPr>
          <w:rFonts w:ascii="Garamond" w:hAnsi="Garamond"/>
        </w:rPr>
        <w:t xml:space="preserve">ook into how the media covers gender inequality in </w:t>
      </w:r>
      <w:r w:rsidRPr="002E2096">
        <w:rPr>
          <w:rFonts w:ascii="Garamond" w:hAnsi="Garamond"/>
        </w:rPr>
        <w:t>both</w:t>
      </w:r>
      <w:r w:rsidRPr="002E2096">
        <w:rPr>
          <w:rFonts w:ascii="Garamond" w:hAnsi="Garamond"/>
        </w:rPr>
        <w:t xml:space="preserve"> countries and how that impacts the issue. </w:t>
      </w:r>
    </w:p>
    <w:p w14:paraId="504EDCEB" w14:textId="77777777" w:rsidR="002E2096" w:rsidRDefault="002E2096" w:rsidP="002E2096">
      <w:pPr>
        <w:pStyle w:val="NormalWeb"/>
        <w:shd w:val="clear" w:color="auto" w:fill="FFFFFF"/>
        <w:ind w:left="360"/>
      </w:pPr>
    </w:p>
    <w:p w14:paraId="3ADAA41B" w14:textId="1BB0ED3A" w:rsidR="002E2096" w:rsidRPr="002E2096" w:rsidRDefault="002E2096" w:rsidP="002E2096">
      <w:pPr>
        <w:pStyle w:val="NormalWeb"/>
        <w:shd w:val="clear" w:color="auto" w:fill="FFFFFF"/>
        <w:ind w:left="360"/>
      </w:pPr>
      <w:r w:rsidRPr="002E2096">
        <w:rPr>
          <w:rFonts w:ascii="Garamond" w:hAnsi="Garamond"/>
        </w:rPr>
        <w:t xml:space="preserve">Once those steps are complete, create a recommendation to improve company HR policies globally, taking into consideration the laws of the various countries. (Policies may need to differ by country). Draft a recommendation to present to the management of your company in a creative way. </w:t>
      </w:r>
    </w:p>
    <w:p w14:paraId="4EE53E24" w14:textId="70D67154" w:rsidR="002E2096" w:rsidRPr="002E2096" w:rsidRDefault="002E2096" w:rsidP="002E2096">
      <w:pPr>
        <w:shd w:val="clear" w:color="auto" w:fill="FFFFFF"/>
        <w:spacing w:before="100" w:beforeAutospacing="1" w:after="100" w:afterAutospacing="1"/>
        <w:ind w:left="360"/>
        <w:rPr>
          <w:rFonts w:ascii="SymbolMT" w:eastAsia="SymbolMT" w:hAnsi="SymbolMT" w:cs="SymbolMT"/>
        </w:rPr>
      </w:pPr>
    </w:p>
    <w:p w14:paraId="03063E1D" w14:textId="77777777" w:rsidR="002E2096" w:rsidRDefault="002E2096"/>
    <w:sectPr w:rsidR="002E2096" w:rsidSect="00EF1A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SymbolMT">
    <w:altName w:val="Microsoft JhengHei"/>
    <w:panose1 w:val="020B0604020202020204"/>
    <w:charset w:val="88"/>
    <w:family w:val="auto"/>
    <w:notTrueType/>
    <w:pitch w:val="default"/>
    <w:sig w:usb0="00002A87" w:usb1="08080000" w:usb2="00000010" w:usb3="00000000" w:csb0="001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E1D70"/>
    <w:multiLevelType w:val="hybridMultilevel"/>
    <w:tmpl w:val="30163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02412"/>
    <w:multiLevelType w:val="hybridMultilevel"/>
    <w:tmpl w:val="24F6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F083E"/>
    <w:multiLevelType w:val="multilevel"/>
    <w:tmpl w:val="CB3A26C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0A3392"/>
    <w:multiLevelType w:val="multilevel"/>
    <w:tmpl w:val="276A6A5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E9711C4"/>
    <w:multiLevelType w:val="hybridMultilevel"/>
    <w:tmpl w:val="2664248A"/>
    <w:lvl w:ilvl="0" w:tplc="7C424CC8">
      <w:start w:val="1"/>
      <w:numFmt w:val="decimal"/>
      <w:lvlText w:val="%1."/>
      <w:lvlJc w:val="left"/>
      <w:pPr>
        <w:ind w:left="720" w:hanging="36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3E5B91"/>
    <w:multiLevelType w:val="multilevel"/>
    <w:tmpl w:val="0402440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Symbol" w:hAnsi="Symbol" w:hint="default"/>
        <w:sz w:val="20"/>
      </w:r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15:restartNumberingAfterBreak="0">
    <w:nsid w:val="406648C7"/>
    <w:multiLevelType w:val="multilevel"/>
    <w:tmpl w:val="5FFCC14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659383320">
    <w:abstractNumId w:val="1"/>
  </w:num>
  <w:num w:numId="2" w16cid:durableId="1678190843">
    <w:abstractNumId w:val="2"/>
  </w:num>
  <w:num w:numId="3" w16cid:durableId="1190147228">
    <w:abstractNumId w:val="6"/>
  </w:num>
  <w:num w:numId="4" w16cid:durableId="683635870">
    <w:abstractNumId w:val="3"/>
  </w:num>
  <w:num w:numId="5" w16cid:durableId="1276905798">
    <w:abstractNumId w:val="5"/>
  </w:num>
  <w:num w:numId="6" w16cid:durableId="504174656">
    <w:abstractNumId w:val="0"/>
  </w:num>
  <w:num w:numId="7" w16cid:durableId="10387739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096"/>
    <w:rsid w:val="002E2096"/>
    <w:rsid w:val="006F2202"/>
    <w:rsid w:val="00EF1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F98817"/>
  <w15:chartTrackingRefBased/>
  <w15:docId w15:val="{131F084B-BE35-5242-BB73-86771129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096"/>
    <w:pPr>
      <w:ind w:left="720"/>
      <w:contextualSpacing/>
    </w:pPr>
  </w:style>
  <w:style w:type="paragraph" w:styleId="NormalWeb">
    <w:name w:val="Normal (Web)"/>
    <w:basedOn w:val="Normal"/>
    <w:uiPriority w:val="99"/>
    <w:unhideWhenUsed/>
    <w:rsid w:val="002E209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1867">
      <w:bodyDiv w:val="1"/>
      <w:marLeft w:val="0"/>
      <w:marRight w:val="0"/>
      <w:marTop w:val="0"/>
      <w:marBottom w:val="0"/>
      <w:divBdr>
        <w:top w:val="none" w:sz="0" w:space="0" w:color="auto"/>
        <w:left w:val="none" w:sz="0" w:space="0" w:color="auto"/>
        <w:bottom w:val="none" w:sz="0" w:space="0" w:color="auto"/>
        <w:right w:val="none" w:sz="0" w:space="0" w:color="auto"/>
      </w:divBdr>
      <w:divsChild>
        <w:div w:id="1385326312">
          <w:marLeft w:val="0"/>
          <w:marRight w:val="0"/>
          <w:marTop w:val="0"/>
          <w:marBottom w:val="0"/>
          <w:divBdr>
            <w:top w:val="none" w:sz="0" w:space="0" w:color="auto"/>
            <w:left w:val="none" w:sz="0" w:space="0" w:color="auto"/>
            <w:bottom w:val="none" w:sz="0" w:space="0" w:color="auto"/>
            <w:right w:val="none" w:sz="0" w:space="0" w:color="auto"/>
          </w:divBdr>
          <w:divsChild>
            <w:div w:id="1284189426">
              <w:marLeft w:val="0"/>
              <w:marRight w:val="0"/>
              <w:marTop w:val="0"/>
              <w:marBottom w:val="0"/>
              <w:divBdr>
                <w:top w:val="none" w:sz="0" w:space="0" w:color="auto"/>
                <w:left w:val="none" w:sz="0" w:space="0" w:color="auto"/>
                <w:bottom w:val="none" w:sz="0" w:space="0" w:color="auto"/>
                <w:right w:val="none" w:sz="0" w:space="0" w:color="auto"/>
              </w:divBdr>
              <w:divsChild>
                <w:div w:id="546644893">
                  <w:marLeft w:val="0"/>
                  <w:marRight w:val="0"/>
                  <w:marTop w:val="0"/>
                  <w:marBottom w:val="0"/>
                  <w:divBdr>
                    <w:top w:val="none" w:sz="0" w:space="0" w:color="auto"/>
                    <w:left w:val="none" w:sz="0" w:space="0" w:color="auto"/>
                    <w:bottom w:val="none" w:sz="0" w:space="0" w:color="auto"/>
                    <w:right w:val="none" w:sz="0" w:space="0" w:color="auto"/>
                  </w:divBdr>
                  <w:divsChild>
                    <w:div w:id="99341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570189">
      <w:bodyDiv w:val="1"/>
      <w:marLeft w:val="0"/>
      <w:marRight w:val="0"/>
      <w:marTop w:val="0"/>
      <w:marBottom w:val="0"/>
      <w:divBdr>
        <w:top w:val="none" w:sz="0" w:space="0" w:color="auto"/>
        <w:left w:val="none" w:sz="0" w:space="0" w:color="auto"/>
        <w:bottom w:val="none" w:sz="0" w:space="0" w:color="auto"/>
        <w:right w:val="none" w:sz="0" w:space="0" w:color="auto"/>
      </w:divBdr>
      <w:divsChild>
        <w:div w:id="49152761">
          <w:marLeft w:val="0"/>
          <w:marRight w:val="0"/>
          <w:marTop w:val="0"/>
          <w:marBottom w:val="0"/>
          <w:divBdr>
            <w:top w:val="none" w:sz="0" w:space="0" w:color="auto"/>
            <w:left w:val="none" w:sz="0" w:space="0" w:color="auto"/>
            <w:bottom w:val="none" w:sz="0" w:space="0" w:color="auto"/>
            <w:right w:val="none" w:sz="0" w:space="0" w:color="auto"/>
          </w:divBdr>
          <w:divsChild>
            <w:div w:id="2076850780">
              <w:marLeft w:val="0"/>
              <w:marRight w:val="0"/>
              <w:marTop w:val="0"/>
              <w:marBottom w:val="0"/>
              <w:divBdr>
                <w:top w:val="none" w:sz="0" w:space="0" w:color="auto"/>
                <w:left w:val="none" w:sz="0" w:space="0" w:color="auto"/>
                <w:bottom w:val="none" w:sz="0" w:space="0" w:color="auto"/>
                <w:right w:val="none" w:sz="0" w:space="0" w:color="auto"/>
              </w:divBdr>
              <w:divsChild>
                <w:div w:id="1478959269">
                  <w:marLeft w:val="0"/>
                  <w:marRight w:val="0"/>
                  <w:marTop w:val="0"/>
                  <w:marBottom w:val="0"/>
                  <w:divBdr>
                    <w:top w:val="none" w:sz="0" w:space="0" w:color="auto"/>
                    <w:left w:val="none" w:sz="0" w:space="0" w:color="auto"/>
                    <w:bottom w:val="none" w:sz="0" w:space="0" w:color="auto"/>
                    <w:right w:val="none" w:sz="0" w:space="0" w:color="auto"/>
                  </w:divBdr>
                  <w:divsChild>
                    <w:div w:id="100493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301222">
      <w:bodyDiv w:val="1"/>
      <w:marLeft w:val="0"/>
      <w:marRight w:val="0"/>
      <w:marTop w:val="0"/>
      <w:marBottom w:val="0"/>
      <w:divBdr>
        <w:top w:val="none" w:sz="0" w:space="0" w:color="auto"/>
        <w:left w:val="none" w:sz="0" w:space="0" w:color="auto"/>
        <w:bottom w:val="none" w:sz="0" w:space="0" w:color="auto"/>
        <w:right w:val="none" w:sz="0" w:space="0" w:color="auto"/>
      </w:divBdr>
      <w:divsChild>
        <w:div w:id="659577370">
          <w:marLeft w:val="0"/>
          <w:marRight w:val="0"/>
          <w:marTop w:val="0"/>
          <w:marBottom w:val="0"/>
          <w:divBdr>
            <w:top w:val="none" w:sz="0" w:space="0" w:color="auto"/>
            <w:left w:val="none" w:sz="0" w:space="0" w:color="auto"/>
            <w:bottom w:val="none" w:sz="0" w:space="0" w:color="auto"/>
            <w:right w:val="none" w:sz="0" w:space="0" w:color="auto"/>
          </w:divBdr>
          <w:divsChild>
            <w:div w:id="1451313648">
              <w:marLeft w:val="0"/>
              <w:marRight w:val="0"/>
              <w:marTop w:val="0"/>
              <w:marBottom w:val="0"/>
              <w:divBdr>
                <w:top w:val="none" w:sz="0" w:space="0" w:color="auto"/>
                <w:left w:val="none" w:sz="0" w:space="0" w:color="auto"/>
                <w:bottom w:val="none" w:sz="0" w:space="0" w:color="auto"/>
                <w:right w:val="none" w:sz="0" w:space="0" w:color="auto"/>
              </w:divBdr>
              <w:divsChild>
                <w:div w:id="641039101">
                  <w:marLeft w:val="0"/>
                  <w:marRight w:val="0"/>
                  <w:marTop w:val="0"/>
                  <w:marBottom w:val="0"/>
                  <w:divBdr>
                    <w:top w:val="none" w:sz="0" w:space="0" w:color="auto"/>
                    <w:left w:val="none" w:sz="0" w:space="0" w:color="auto"/>
                    <w:bottom w:val="none" w:sz="0" w:space="0" w:color="auto"/>
                    <w:right w:val="none" w:sz="0" w:space="0" w:color="auto"/>
                  </w:divBdr>
                  <w:divsChild>
                    <w:div w:id="107396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006539">
      <w:bodyDiv w:val="1"/>
      <w:marLeft w:val="0"/>
      <w:marRight w:val="0"/>
      <w:marTop w:val="0"/>
      <w:marBottom w:val="0"/>
      <w:divBdr>
        <w:top w:val="none" w:sz="0" w:space="0" w:color="auto"/>
        <w:left w:val="none" w:sz="0" w:space="0" w:color="auto"/>
        <w:bottom w:val="none" w:sz="0" w:space="0" w:color="auto"/>
        <w:right w:val="none" w:sz="0" w:space="0" w:color="auto"/>
      </w:divBdr>
      <w:divsChild>
        <w:div w:id="1856727566">
          <w:marLeft w:val="0"/>
          <w:marRight w:val="0"/>
          <w:marTop w:val="0"/>
          <w:marBottom w:val="0"/>
          <w:divBdr>
            <w:top w:val="none" w:sz="0" w:space="0" w:color="auto"/>
            <w:left w:val="none" w:sz="0" w:space="0" w:color="auto"/>
            <w:bottom w:val="none" w:sz="0" w:space="0" w:color="auto"/>
            <w:right w:val="none" w:sz="0" w:space="0" w:color="auto"/>
          </w:divBdr>
          <w:divsChild>
            <w:div w:id="1922517203">
              <w:marLeft w:val="0"/>
              <w:marRight w:val="0"/>
              <w:marTop w:val="0"/>
              <w:marBottom w:val="0"/>
              <w:divBdr>
                <w:top w:val="none" w:sz="0" w:space="0" w:color="auto"/>
                <w:left w:val="none" w:sz="0" w:space="0" w:color="auto"/>
                <w:bottom w:val="none" w:sz="0" w:space="0" w:color="auto"/>
                <w:right w:val="none" w:sz="0" w:space="0" w:color="auto"/>
              </w:divBdr>
              <w:divsChild>
                <w:div w:id="2019385277">
                  <w:marLeft w:val="0"/>
                  <w:marRight w:val="0"/>
                  <w:marTop w:val="0"/>
                  <w:marBottom w:val="0"/>
                  <w:divBdr>
                    <w:top w:val="none" w:sz="0" w:space="0" w:color="auto"/>
                    <w:left w:val="none" w:sz="0" w:space="0" w:color="auto"/>
                    <w:bottom w:val="none" w:sz="0" w:space="0" w:color="auto"/>
                    <w:right w:val="none" w:sz="0" w:space="0" w:color="auto"/>
                  </w:divBdr>
                  <w:divsChild>
                    <w:div w:id="162269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88788">
      <w:bodyDiv w:val="1"/>
      <w:marLeft w:val="0"/>
      <w:marRight w:val="0"/>
      <w:marTop w:val="0"/>
      <w:marBottom w:val="0"/>
      <w:divBdr>
        <w:top w:val="none" w:sz="0" w:space="0" w:color="auto"/>
        <w:left w:val="none" w:sz="0" w:space="0" w:color="auto"/>
        <w:bottom w:val="none" w:sz="0" w:space="0" w:color="auto"/>
        <w:right w:val="none" w:sz="0" w:space="0" w:color="auto"/>
      </w:divBdr>
      <w:divsChild>
        <w:div w:id="1009213006">
          <w:marLeft w:val="0"/>
          <w:marRight w:val="0"/>
          <w:marTop w:val="0"/>
          <w:marBottom w:val="0"/>
          <w:divBdr>
            <w:top w:val="none" w:sz="0" w:space="0" w:color="auto"/>
            <w:left w:val="none" w:sz="0" w:space="0" w:color="auto"/>
            <w:bottom w:val="none" w:sz="0" w:space="0" w:color="auto"/>
            <w:right w:val="none" w:sz="0" w:space="0" w:color="auto"/>
          </w:divBdr>
          <w:divsChild>
            <w:div w:id="1686132977">
              <w:marLeft w:val="0"/>
              <w:marRight w:val="0"/>
              <w:marTop w:val="0"/>
              <w:marBottom w:val="0"/>
              <w:divBdr>
                <w:top w:val="none" w:sz="0" w:space="0" w:color="auto"/>
                <w:left w:val="none" w:sz="0" w:space="0" w:color="auto"/>
                <w:bottom w:val="none" w:sz="0" w:space="0" w:color="auto"/>
                <w:right w:val="none" w:sz="0" w:space="0" w:color="auto"/>
              </w:divBdr>
              <w:divsChild>
                <w:div w:id="1094011425">
                  <w:marLeft w:val="0"/>
                  <w:marRight w:val="0"/>
                  <w:marTop w:val="0"/>
                  <w:marBottom w:val="0"/>
                  <w:divBdr>
                    <w:top w:val="none" w:sz="0" w:space="0" w:color="auto"/>
                    <w:left w:val="none" w:sz="0" w:space="0" w:color="auto"/>
                    <w:bottom w:val="none" w:sz="0" w:space="0" w:color="auto"/>
                    <w:right w:val="none" w:sz="0" w:space="0" w:color="auto"/>
                  </w:divBdr>
                  <w:divsChild>
                    <w:div w:id="15590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884908">
      <w:bodyDiv w:val="1"/>
      <w:marLeft w:val="0"/>
      <w:marRight w:val="0"/>
      <w:marTop w:val="0"/>
      <w:marBottom w:val="0"/>
      <w:divBdr>
        <w:top w:val="none" w:sz="0" w:space="0" w:color="auto"/>
        <w:left w:val="none" w:sz="0" w:space="0" w:color="auto"/>
        <w:bottom w:val="none" w:sz="0" w:space="0" w:color="auto"/>
        <w:right w:val="none" w:sz="0" w:space="0" w:color="auto"/>
      </w:divBdr>
      <w:divsChild>
        <w:div w:id="913931359">
          <w:marLeft w:val="0"/>
          <w:marRight w:val="0"/>
          <w:marTop w:val="0"/>
          <w:marBottom w:val="0"/>
          <w:divBdr>
            <w:top w:val="none" w:sz="0" w:space="0" w:color="auto"/>
            <w:left w:val="none" w:sz="0" w:space="0" w:color="auto"/>
            <w:bottom w:val="none" w:sz="0" w:space="0" w:color="auto"/>
            <w:right w:val="none" w:sz="0" w:space="0" w:color="auto"/>
          </w:divBdr>
          <w:divsChild>
            <w:div w:id="1655723069">
              <w:marLeft w:val="0"/>
              <w:marRight w:val="0"/>
              <w:marTop w:val="0"/>
              <w:marBottom w:val="0"/>
              <w:divBdr>
                <w:top w:val="none" w:sz="0" w:space="0" w:color="auto"/>
                <w:left w:val="none" w:sz="0" w:space="0" w:color="auto"/>
                <w:bottom w:val="none" w:sz="0" w:space="0" w:color="auto"/>
                <w:right w:val="none" w:sz="0" w:space="0" w:color="auto"/>
              </w:divBdr>
              <w:divsChild>
                <w:div w:id="1666129714">
                  <w:marLeft w:val="0"/>
                  <w:marRight w:val="0"/>
                  <w:marTop w:val="0"/>
                  <w:marBottom w:val="0"/>
                  <w:divBdr>
                    <w:top w:val="none" w:sz="0" w:space="0" w:color="auto"/>
                    <w:left w:val="none" w:sz="0" w:space="0" w:color="auto"/>
                    <w:bottom w:val="none" w:sz="0" w:space="0" w:color="auto"/>
                    <w:right w:val="none" w:sz="0" w:space="0" w:color="auto"/>
                  </w:divBdr>
                  <w:divsChild>
                    <w:div w:id="2270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656472">
      <w:bodyDiv w:val="1"/>
      <w:marLeft w:val="0"/>
      <w:marRight w:val="0"/>
      <w:marTop w:val="0"/>
      <w:marBottom w:val="0"/>
      <w:divBdr>
        <w:top w:val="none" w:sz="0" w:space="0" w:color="auto"/>
        <w:left w:val="none" w:sz="0" w:space="0" w:color="auto"/>
        <w:bottom w:val="none" w:sz="0" w:space="0" w:color="auto"/>
        <w:right w:val="none" w:sz="0" w:space="0" w:color="auto"/>
      </w:divBdr>
      <w:divsChild>
        <w:div w:id="1828210179">
          <w:marLeft w:val="0"/>
          <w:marRight w:val="0"/>
          <w:marTop w:val="0"/>
          <w:marBottom w:val="0"/>
          <w:divBdr>
            <w:top w:val="none" w:sz="0" w:space="0" w:color="auto"/>
            <w:left w:val="none" w:sz="0" w:space="0" w:color="auto"/>
            <w:bottom w:val="none" w:sz="0" w:space="0" w:color="auto"/>
            <w:right w:val="none" w:sz="0" w:space="0" w:color="auto"/>
          </w:divBdr>
          <w:divsChild>
            <w:div w:id="1947344197">
              <w:marLeft w:val="0"/>
              <w:marRight w:val="0"/>
              <w:marTop w:val="0"/>
              <w:marBottom w:val="0"/>
              <w:divBdr>
                <w:top w:val="none" w:sz="0" w:space="0" w:color="auto"/>
                <w:left w:val="none" w:sz="0" w:space="0" w:color="auto"/>
                <w:bottom w:val="none" w:sz="0" w:space="0" w:color="auto"/>
                <w:right w:val="none" w:sz="0" w:space="0" w:color="auto"/>
              </w:divBdr>
              <w:divsChild>
                <w:div w:id="741106254">
                  <w:marLeft w:val="0"/>
                  <w:marRight w:val="0"/>
                  <w:marTop w:val="0"/>
                  <w:marBottom w:val="0"/>
                  <w:divBdr>
                    <w:top w:val="none" w:sz="0" w:space="0" w:color="auto"/>
                    <w:left w:val="none" w:sz="0" w:space="0" w:color="auto"/>
                    <w:bottom w:val="none" w:sz="0" w:space="0" w:color="auto"/>
                    <w:right w:val="none" w:sz="0" w:space="0" w:color="auto"/>
                  </w:divBdr>
                  <w:divsChild>
                    <w:div w:id="11883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748802">
      <w:bodyDiv w:val="1"/>
      <w:marLeft w:val="0"/>
      <w:marRight w:val="0"/>
      <w:marTop w:val="0"/>
      <w:marBottom w:val="0"/>
      <w:divBdr>
        <w:top w:val="none" w:sz="0" w:space="0" w:color="auto"/>
        <w:left w:val="none" w:sz="0" w:space="0" w:color="auto"/>
        <w:bottom w:val="none" w:sz="0" w:space="0" w:color="auto"/>
        <w:right w:val="none" w:sz="0" w:space="0" w:color="auto"/>
      </w:divBdr>
      <w:divsChild>
        <w:div w:id="880434829">
          <w:marLeft w:val="0"/>
          <w:marRight w:val="0"/>
          <w:marTop w:val="0"/>
          <w:marBottom w:val="0"/>
          <w:divBdr>
            <w:top w:val="none" w:sz="0" w:space="0" w:color="auto"/>
            <w:left w:val="none" w:sz="0" w:space="0" w:color="auto"/>
            <w:bottom w:val="none" w:sz="0" w:space="0" w:color="auto"/>
            <w:right w:val="none" w:sz="0" w:space="0" w:color="auto"/>
          </w:divBdr>
          <w:divsChild>
            <w:div w:id="453839103">
              <w:marLeft w:val="0"/>
              <w:marRight w:val="0"/>
              <w:marTop w:val="0"/>
              <w:marBottom w:val="0"/>
              <w:divBdr>
                <w:top w:val="none" w:sz="0" w:space="0" w:color="auto"/>
                <w:left w:val="none" w:sz="0" w:space="0" w:color="auto"/>
                <w:bottom w:val="none" w:sz="0" w:space="0" w:color="auto"/>
                <w:right w:val="none" w:sz="0" w:space="0" w:color="auto"/>
              </w:divBdr>
              <w:divsChild>
                <w:div w:id="1122456622">
                  <w:marLeft w:val="0"/>
                  <w:marRight w:val="0"/>
                  <w:marTop w:val="0"/>
                  <w:marBottom w:val="0"/>
                  <w:divBdr>
                    <w:top w:val="none" w:sz="0" w:space="0" w:color="auto"/>
                    <w:left w:val="none" w:sz="0" w:space="0" w:color="auto"/>
                    <w:bottom w:val="none" w:sz="0" w:space="0" w:color="auto"/>
                    <w:right w:val="none" w:sz="0" w:space="0" w:color="auto"/>
                  </w:divBdr>
                  <w:divsChild>
                    <w:div w:id="169056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692</Words>
  <Characters>3950</Characters>
  <Application>Microsoft Office Word</Application>
  <DocSecurity>0</DocSecurity>
  <Lines>32</Lines>
  <Paragraphs>9</Paragraphs>
  <ScaleCrop>false</ScaleCrop>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White, Dana</dc:creator>
  <cp:keywords/>
  <dc:description/>
  <cp:lastModifiedBy>White, Dana</cp:lastModifiedBy>
  <cp:revision>1</cp:revision>
  <dcterms:created xsi:type="dcterms:W3CDTF">2022-06-22T19:58:00Z</dcterms:created>
  <dcterms:modified xsi:type="dcterms:W3CDTF">2022-06-23T20:20:00Z</dcterms:modified>
</cp:coreProperties>
</file>