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41DA3F" w14:textId="77777777" w:rsidR="002D0B7B" w:rsidRDefault="00AF4FDC">
      <w:pPr>
        <w:jc w:val="right"/>
        <w:rPr>
          <w:rFonts w:ascii="Architects Daughter" w:eastAsia="Architects Daughter" w:hAnsi="Architects Daughter" w:cs="Architects Daughter"/>
          <w:b/>
          <w:color w:val="CC0000"/>
          <w:sz w:val="28"/>
          <w:szCs w:val="28"/>
        </w:rPr>
      </w:pPr>
      <w:r>
        <w:rPr>
          <w:rFonts w:ascii="Architects Daughter" w:eastAsia="Architects Daughter" w:hAnsi="Architects Daughter" w:cs="Architects Daughter"/>
          <w:b/>
          <w:color w:val="CC0000"/>
          <w:sz w:val="28"/>
          <w:szCs w:val="28"/>
        </w:rPr>
        <w:t xml:space="preserve">Activity Plan </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2335"/>
        <w:gridCol w:w="10"/>
      </w:tblGrid>
      <w:tr w:rsidR="002D0B7B" w14:paraId="7102310E" w14:textId="77777777" w:rsidTr="00C25C2D">
        <w:trPr>
          <w:gridAfter w:val="1"/>
          <w:wAfter w:w="10" w:type="dxa"/>
          <w:trHeight w:val="294"/>
        </w:trPr>
        <w:tc>
          <w:tcPr>
            <w:tcW w:w="2055" w:type="dxa"/>
            <w:shd w:val="clear" w:color="auto" w:fill="D9D9D9"/>
            <w:tcMar>
              <w:top w:w="100" w:type="dxa"/>
              <w:left w:w="100" w:type="dxa"/>
              <w:bottom w:w="100" w:type="dxa"/>
              <w:right w:w="100" w:type="dxa"/>
            </w:tcMar>
          </w:tcPr>
          <w:p w14:paraId="6B5E66B2" w14:textId="77777777" w:rsidR="002D0B7B" w:rsidRDefault="00AF4FDC">
            <w:pPr>
              <w:widowControl w:val="0"/>
              <w:pBdr>
                <w:top w:val="nil"/>
                <w:left w:val="nil"/>
                <w:bottom w:val="nil"/>
                <w:right w:val="nil"/>
                <w:between w:val="nil"/>
              </w:pBdr>
              <w:spacing w:line="240" w:lineRule="auto"/>
              <w:jc w:val="right"/>
              <w:rPr>
                <w:b/>
              </w:rPr>
            </w:pPr>
            <w:r>
              <w:rPr>
                <w:b/>
              </w:rPr>
              <w:t xml:space="preserve">Title: </w:t>
            </w:r>
          </w:p>
        </w:tc>
        <w:tc>
          <w:tcPr>
            <w:tcW w:w="12335" w:type="dxa"/>
            <w:shd w:val="clear" w:color="auto" w:fill="auto"/>
            <w:tcMar>
              <w:top w:w="100" w:type="dxa"/>
              <w:left w:w="100" w:type="dxa"/>
              <w:bottom w:w="100" w:type="dxa"/>
              <w:right w:w="100" w:type="dxa"/>
            </w:tcMar>
          </w:tcPr>
          <w:p w14:paraId="1F96A344" w14:textId="77777777" w:rsidR="002D0B7B" w:rsidRDefault="00AF4FDC">
            <w:pPr>
              <w:widowControl w:val="0"/>
              <w:pBdr>
                <w:top w:val="nil"/>
                <w:left w:val="nil"/>
                <w:bottom w:val="nil"/>
                <w:right w:val="nil"/>
                <w:between w:val="nil"/>
              </w:pBdr>
              <w:spacing w:line="240" w:lineRule="auto"/>
            </w:pPr>
            <w:r>
              <w:t>8. GREAT Tool</w:t>
            </w:r>
          </w:p>
        </w:tc>
      </w:tr>
      <w:tr w:rsidR="002D0B7B" w14:paraId="142FA238" w14:textId="77777777" w:rsidTr="00C25C2D">
        <w:trPr>
          <w:trHeight w:val="150"/>
        </w:trPr>
        <w:tc>
          <w:tcPr>
            <w:tcW w:w="14400" w:type="dxa"/>
            <w:gridSpan w:val="3"/>
            <w:shd w:val="clear" w:color="auto" w:fill="D9D9D9"/>
            <w:tcMar>
              <w:top w:w="100" w:type="dxa"/>
              <w:left w:w="100" w:type="dxa"/>
              <w:bottom w:w="100" w:type="dxa"/>
              <w:right w:w="100" w:type="dxa"/>
            </w:tcMar>
          </w:tcPr>
          <w:p w14:paraId="7C20DF9E" w14:textId="361F3A8D" w:rsidR="002D0B7B" w:rsidRDefault="00AF4FDC">
            <w:pPr>
              <w:widowControl w:val="0"/>
              <w:pBdr>
                <w:top w:val="nil"/>
                <w:left w:val="nil"/>
                <w:bottom w:val="nil"/>
                <w:right w:val="nil"/>
                <w:between w:val="nil"/>
              </w:pBdr>
              <w:spacing w:line="240" w:lineRule="auto"/>
            </w:pPr>
            <w:r>
              <w:rPr>
                <w:b/>
              </w:rPr>
              <w:t>Learning Outcome</w:t>
            </w:r>
          </w:p>
        </w:tc>
      </w:tr>
      <w:tr w:rsidR="002D0B7B" w14:paraId="74C15CA6" w14:textId="77777777" w:rsidTr="00C25C2D">
        <w:trPr>
          <w:trHeight w:val="294"/>
        </w:trPr>
        <w:tc>
          <w:tcPr>
            <w:tcW w:w="14400" w:type="dxa"/>
            <w:gridSpan w:val="3"/>
            <w:shd w:val="clear" w:color="auto" w:fill="auto"/>
            <w:tcMar>
              <w:top w:w="100" w:type="dxa"/>
              <w:left w:w="100" w:type="dxa"/>
              <w:bottom w:w="100" w:type="dxa"/>
              <w:right w:w="100" w:type="dxa"/>
            </w:tcMar>
          </w:tcPr>
          <w:p w14:paraId="026EEE87" w14:textId="77777777" w:rsidR="002D0B7B" w:rsidRDefault="00AF4FDC">
            <w:pPr>
              <w:widowControl w:val="0"/>
              <w:numPr>
                <w:ilvl w:val="0"/>
                <w:numId w:val="1"/>
              </w:numPr>
              <w:pBdr>
                <w:top w:val="nil"/>
                <w:left w:val="nil"/>
                <w:bottom w:val="nil"/>
                <w:right w:val="nil"/>
                <w:between w:val="nil"/>
              </w:pBdr>
              <w:spacing w:line="240" w:lineRule="auto"/>
            </w:pPr>
            <w:r>
              <w:rPr>
                <w:color w:val="000000"/>
              </w:rPr>
              <w:t>Explore ways to further develop global career readiness.</w:t>
            </w:r>
          </w:p>
        </w:tc>
      </w:tr>
      <w:tr w:rsidR="002D0B7B" w14:paraId="263C52C9" w14:textId="77777777" w:rsidTr="00C25C2D">
        <w:trPr>
          <w:trHeight w:val="240"/>
        </w:trPr>
        <w:tc>
          <w:tcPr>
            <w:tcW w:w="14400" w:type="dxa"/>
            <w:gridSpan w:val="3"/>
            <w:shd w:val="clear" w:color="auto" w:fill="D9D9D9"/>
            <w:tcMar>
              <w:top w:w="100" w:type="dxa"/>
              <w:left w:w="100" w:type="dxa"/>
              <w:bottom w:w="100" w:type="dxa"/>
              <w:right w:w="100" w:type="dxa"/>
            </w:tcMar>
          </w:tcPr>
          <w:p w14:paraId="390C4192" w14:textId="77777777" w:rsidR="002D0B7B" w:rsidRDefault="00AF4FDC">
            <w:pPr>
              <w:widowControl w:val="0"/>
              <w:pBdr>
                <w:top w:val="nil"/>
                <w:left w:val="nil"/>
                <w:bottom w:val="nil"/>
                <w:right w:val="nil"/>
                <w:between w:val="nil"/>
              </w:pBdr>
              <w:spacing w:line="240" w:lineRule="auto"/>
              <w:rPr>
                <w:b/>
              </w:rPr>
            </w:pPr>
            <w:r>
              <w:rPr>
                <w:b/>
              </w:rPr>
              <w:t xml:space="preserve">Materials, Supplies, Equipment, References, Technology, and other Resources: </w:t>
            </w:r>
          </w:p>
        </w:tc>
      </w:tr>
      <w:tr w:rsidR="002D0B7B" w14:paraId="54306D48" w14:textId="77777777">
        <w:trPr>
          <w:trHeight w:val="420"/>
        </w:trPr>
        <w:tc>
          <w:tcPr>
            <w:tcW w:w="14400" w:type="dxa"/>
            <w:gridSpan w:val="3"/>
            <w:shd w:val="clear" w:color="auto" w:fill="auto"/>
            <w:tcMar>
              <w:top w:w="100" w:type="dxa"/>
              <w:left w:w="100" w:type="dxa"/>
              <w:bottom w:w="100" w:type="dxa"/>
              <w:right w:w="100" w:type="dxa"/>
            </w:tcMar>
          </w:tcPr>
          <w:p w14:paraId="7340AD34" w14:textId="77777777" w:rsidR="002D0B7B" w:rsidRDefault="00AF4FDC" w:rsidP="00C25C2D">
            <w:pPr>
              <w:pStyle w:val="ListParagraph"/>
              <w:widowControl w:val="0"/>
              <w:numPr>
                <w:ilvl w:val="0"/>
                <w:numId w:val="2"/>
              </w:numPr>
              <w:pBdr>
                <w:top w:val="nil"/>
                <w:left w:val="nil"/>
                <w:bottom w:val="nil"/>
                <w:right w:val="nil"/>
                <w:between w:val="nil"/>
              </w:pBdr>
              <w:spacing w:line="240" w:lineRule="auto"/>
            </w:pPr>
            <w:r>
              <w:t xml:space="preserve">Computer/mobile device for students to access the GREAT Tool online: </w:t>
            </w:r>
            <w:hyperlink r:id="rId7">
              <w:r w:rsidRPr="00C25C2D">
                <w:rPr>
                  <w:color w:val="0000FF"/>
                  <w:u w:val="single"/>
                </w:rPr>
                <w:t>https://asiasociety.org/education/global-readiness-examples-and-topics</w:t>
              </w:r>
            </w:hyperlink>
            <w:r>
              <w:t xml:space="preserve"> </w:t>
            </w:r>
          </w:p>
          <w:p w14:paraId="134188F9" w14:textId="6D02D674" w:rsidR="002D0B7B" w:rsidRDefault="00AF4FDC" w:rsidP="00C25C2D">
            <w:pPr>
              <w:pStyle w:val="ListParagraph"/>
              <w:widowControl w:val="0"/>
              <w:numPr>
                <w:ilvl w:val="0"/>
                <w:numId w:val="2"/>
              </w:numPr>
              <w:pBdr>
                <w:top w:val="nil"/>
                <w:left w:val="nil"/>
                <w:bottom w:val="nil"/>
                <w:right w:val="nil"/>
                <w:between w:val="nil"/>
              </w:pBdr>
              <w:spacing w:line="240" w:lineRule="auto"/>
            </w:pPr>
            <w:r>
              <w:t>Handouts/or access to the</w:t>
            </w:r>
            <w:r>
              <w:t xml:space="preserve"> </w:t>
            </w:r>
            <w:r>
              <w:t xml:space="preserve">Career Ready Practice List: </w:t>
            </w:r>
            <w:hyperlink r:id="rId8">
              <w:r w:rsidRPr="00C25C2D">
                <w:rPr>
                  <w:rFonts w:ascii="Roboto" w:eastAsia="Roboto" w:hAnsi="Roboto" w:cs="Roboto"/>
                  <w:color w:val="1A73E8"/>
                  <w:sz w:val="21"/>
                  <w:szCs w:val="21"/>
                  <w:highlight w:val="white"/>
                  <w:u w:val="single"/>
                </w:rPr>
                <w:t>https://asiasociety.org/files/uploads/26fil</w:t>
              </w:r>
              <w:r w:rsidRPr="00C25C2D">
                <w:rPr>
                  <w:rFonts w:ascii="Roboto" w:eastAsia="Roboto" w:hAnsi="Roboto" w:cs="Roboto"/>
                  <w:color w:val="1A73E8"/>
                  <w:sz w:val="21"/>
                  <w:szCs w:val="21"/>
                  <w:highlight w:val="white"/>
                  <w:u w:val="single"/>
                </w:rPr>
                <w:t>e</w:t>
              </w:r>
              <w:r w:rsidRPr="00C25C2D">
                <w:rPr>
                  <w:rFonts w:ascii="Roboto" w:eastAsia="Roboto" w:hAnsi="Roboto" w:cs="Roboto"/>
                  <w:color w:val="1A73E8"/>
                  <w:sz w:val="21"/>
                  <w:szCs w:val="21"/>
                  <w:highlight w:val="white"/>
                  <w:u w:val="single"/>
                </w:rPr>
                <w:t>s/Global%20Career%20R</w:t>
              </w:r>
              <w:r w:rsidRPr="00C25C2D">
                <w:rPr>
                  <w:rFonts w:ascii="Roboto" w:eastAsia="Roboto" w:hAnsi="Roboto" w:cs="Roboto"/>
                  <w:color w:val="1A73E8"/>
                  <w:sz w:val="21"/>
                  <w:szCs w:val="21"/>
                  <w:highlight w:val="white"/>
                  <w:u w:val="single"/>
                </w:rPr>
                <w:t>e</w:t>
              </w:r>
              <w:r w:rsidRPr="00C25C2D">
                <w:rPr>
                  <w:rFonts w:ascii="Roboto" w:eastAsia="Roboto" w:hAnsi="Roboto" w:cs="Roboto"/>
                  <w:color w:val="1A73E8"/>
                  <w:sz w:val="21"/>
                  <w:szCs w:val="21"/>
                  <w:highlight w:val="white"/>
                  <w:u w:val="single"/>
                </w:rPr>
                <w:t>ady%20Practices%20F</w:t>
              </w:r>
              <w:r w:rsidRPr="00C25C2D">
                <w:rPr>
                  <w:rFonts w:ascii="Roboto" w:eastAsia="Roboto" w:hAnsi="Roboto" w:cs="Roboto"/>
                  <w:color w:val="1A73E8"/>
                  <w:sz w:val="21"/>
                  <w:szCs w:val="21"/>
                  <w:highlight w:val="white"/>
                  <w:u w:val="single"/>
                </w:rPr>
                <w:t>inal.pdf</w:t>
              </w:r>
            </w:hyperlink>
          </w:p>
        </w:tc>
      </w:tr>
    </w:tbl>
    <w:p w14:paraId="60DD3F2B" w14:textId="77777777" w:rsidR="002D0B7B" w:rsidRDefault="002D0B7B"/>
    <w:tbl>
      <w:tblPr>
        <w:tblStyle w:val="a0"/>
        <w:tblW w:w="14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90"/>
      </w:tblGrid>
      <w:tr w:rsidR="002D0B7B" w14:paraId="34CCB2EB" w14:textId="77777777">
        <w:tc>
          <w:tcPr>
            <w:tcW w:w="14390" w:type="dxa"/>
            <w:shd w:val="clear" w:color="auto" w:fill="D9D9D9"/>
            <w:tcMar>
              <w:top w:w="100" w:type="dxa"/>
              <w:left w:w="100" w:type="dxa"/>
              <w:bottom w:w="100" w:type="dxa"/>
              <w:right w:w="100" w:type="dxa"/>
            </w:tcMar>
          </w:tcPr>
          <w:p w14:paraId="22CD308F" w14:textId="77777777" w:rsidR="002D0B7B" w:rsidRDefault="00AF4FDC">
            <w:pPr>
              <w:widowControl w:val="0"/>
              <w:pBdr>
                <w:top w:val="nil"/>
                <w:left w:val="nil"/>
                <w:bottom w:val="nil"/>
                <w:right w:val="nil"/>
                <w:between w:val="nil"/>
              </w:pBdr>
              <w:spacing w:line="240" w:lineRule="auto"/>
              <w:rPr>
                <w:i/>
              </w:rPr>
            </w:pPr>
            <w:r>
              <w:rPr>
                <w:b/>
              </w:rPr>
              <w:t>Activity Plan:</w:t>
            </w:r>
            <w:r>
              <w:t xml:space="preserve"> </w:t>
            </w:r>
          </w:p>
        </w:tc>
      </w:tr>
      <w:tr w:rsidR="002D0B7B" w14:paraId="00161996" w14:textId="77777777">
        <w:tc>
          <w:tcPr>
            <w:tcW w:w="14390" w:type="dxa"/>
            <w:shd w:val="clear" w:color="auto" w:fill="auto"/>
            <w:tcMar>
              <w:top w:w="100" w:type="dxa"/>
              <w:left w:w="100" w:type="dxa"/>
              <w:bottom w:w="100" w:type="dxa"/>
              <w:right w:w="100" w:type="dxa"/>
            </w:tcMar>
          </w:tcPr>
          <w:p w14:paraId="2BF8BA76" w14:textId="20EA0525" w:rsidR="002D0B7B" w:rsidRDefault="00AF4FDC">
            <w:pPr>
              <w:widowControl w:val="0"/>
              <w:pBdr>
                <w:top w:val="nil"/>
                <w:left w:val="nil"/>
                <w:bottom w:val="nil"/>
                <w:right w:val="nil"/>
                <w:between w:val="nil"/>
              </w:pBdr>
              <w:spacing w:line="240" w:lineRule="auto"/>
            </w:pPr>
            <w:r>
              <w:t>Bell</w:t>
            </w:r>
            <w:r w:rsidR="00C25C2D">
              <w:t xml:space="preserve"> R</w:t>
            </w:r>
            <w:r>
              <w:t>inger</w:t>
            </w:r>
            <w:r w:rsidR="00C25C2D">
              <w:t xml:space="preserve"> Activity (beginning of class)</w:t>
            </w:r>
            <w:r>
              <w:t xml:space="preserve">: Have students review the </w:t>
            </w:r>
            <w:r>
              <w:t>Career Ready Practices list.</w:t>
            </w:r>
          </w:p>
        </w:tc>
      </w:tr>
      <w:tr w:rsidR="002D0B7B" w14:paraId="38D1F1A1" w14:textId="77777777">
        <w:tc>
          <w:tcPr>
            <w:tcW w:w="14390" w:type="dxa"/>
            <w:shd w:val="clear" w:color="auto" w:fill="auto"/>
            <w:tcMar>
              <w:top w:w="100" w:type="dxa"/>
              <w:left w:w="100" w:type="dxa"/>
              <w:bottom w:w="100" w:type="dxa"/>
              <w:right w:w="100" w:type="dxa"/>
            </w:tcMar>
          </w:tcPr>
          <w:p w14:paraId="6AE0455D" w14:textId="7D76F195" w:rsidR="002D0B7B" w:rsidRDefault="00AF4FDC">
            <w:pPr>
              <w:widowControl w:val="0"/>
              <w:pBdr>
                <w:top w:val="nil"/>
                <w:left w:val="nil"/>
                <w:bottom w:val="nil"/>
                <w:right w:val="nil"/>
                <w:between w:val="nil"/>
              </w:pBdr>
              <w:spacing w:line="240" w:lineRule="auto"/>
            </w:pPr>
            <w:r>
              <w:t xml:space="preserve">Introduction: Remind students that as we look at employability skills, which the career ready practices represent, we need to think </w:t>
            </w:r>
            <w:r w:rsidR="00C25C2D">
              <w:t xml:space="preserve">about </w:t>
            </w:r>
            <w:r>
              <w:t xml:space="preserve">how we can demonstrate </w:t>
            </w:r>
            <w:r w:rsidR="00C25C2D">
              <w:t>these skills in a global context (whether that be working for a global company, working as part of an international team, or working with people from diverse backgrounds locally)</w:t>
            </w:r>
            <w:r>
              <w:t>.</w:t>
            </w:r>
          </w:p>
        </w:tc>
      </w:tr>
      <w:tr w:rsidR="002D0B7B" w14:paraId="5EE33923" w14:textId="77777777">
        <w:tc>
          <w:tcPr>
            <w:tcW w:w="14390" w:type="dxa"/>
            <w:shd w:val="clear" w:color="auto" w:fill="auto"/>
            <w:tcMar>
              <w:top w:w="100" w:type="dxa"/>
              <w:left w:w="100" w:type="dxa"/>
              <w:bottom w:w="100" w:type="dxa"/>
              <w:right w:w="100" w:type="dxa"/>
            </w:tcMar>
          </w:tcPr>
          <w:p w14:paraId="692F83E1" w14:textId="77777777" w:rsidR="002D0B7B" w:rsidRDefault="00AF4FDC">
            <w:pPr>
              <w:widowControl w:val="0"/>
              <w:pBdr>
                <w:top w:val="nil"/>
                <w:left w:val="nil"/>
                <w:bottom w:val="nil"/>
                <w:right w:val="nil"/>
                <w:between w:val="nil"/>
              </w:pBdr>
              <w:spacing w:line="240" w:lineRule="auto"/>
            </w:pPr>
            <w:r>
              <w:t>Ask students to think about which career read</w:t>
            </w:r>
            <w:r>
              <w:t xml:space="preserve">y practices they need to develop further (write it down or indicate it on the handout). </w:t>
            </w:r>
          </w:p>
        </w:tc>
      </w:tr>
      <w:tr w:rsidR="002D0B7B" w14:paraId="685A16E9" w14:textId="77777777">
        <w:tc>
          <w:tcPr>
            <w:tcW w:w="14390" w:type="dxa"/>
            <w:shd w:val="clear" w:color="auto" w:fill="auto"/>
            <w:tcMar>
              <w:top w:w="100" w:type="dxa"/>
              <w:left w:w="100" w:type="dxa"/>
              <w:bottom w:w="100" w:type="dxa"/>
              <w:right w:w="100" w:type="dxa"/>
            </w:tcMar>
          </w:tcPr>
          <w:p w14:paraId="4E13CADB" w14:textId="77777777" w:rsidR="002D0B7B" w:rsidRDefault="00AF4FDC">
            <w:pPr>
              <w:widowControl w:val="0"/>
              <w:pBdr>
                <w:top w:val="nil"/>
                <w:left w:val="nil"/>
                <w:bottom w:val="nil"/>
                <w:right w:val="nil"/>
                <w:between w:val="nil"/>
              </w:pBdr>
              <w:spacing w:line="240" w:lineRule="auto"/>
            </w:pPr>
            <w:r>
              <w:t>Have students access the GREAT Tool online, select their career field, and review the ideas in the identified career ready practice, paying particular attention to the areas they identified for their personal development. If time allows, have students expl</w:t>
            </w:r>
            <w:r>
              <w:t>ore the ideas for other career fields as well.</w:t>
            </w:r>
          </w:p>
        </w:tc>
      </w:tr>
      <w:tr w:rsidR="002D0B7B" w14:paraId="7275E812" w14:textId="77777777">
        <w:tc>
          <w:tcPr>
            <w:tcW w:w="14390" w:type="dxa"/>
            <w:shd w:val="clear" w:color="auto" w:fill="auto"/>
            <w:tcMar>
              <w:top w:w="100" w:type="dxa"/>
              <w:left w:w="100" w:type="dxa"/>
              <w:bottom w:w="100" w:type="dxa"/>
              <w:right w:w="100" w:type="dxa"/>
            </w:tcMar>
          </w:tcPr>
          <w:p w14:paraId="632DE34D" w14:textId="5907C0C0" w:rsidR="002D0B7B" w:rsidRDefault="00AF4FDC">
            <w:pPr>
              <w:widowControl w:val="0"/>
              <w:pBdr>
                <w:top w:val="nil"/>
                <w:left w:val="nil"/>
                <w:bottom w:val="nil"/>
                <w:right w:val="nil"/>
                <w:between w:val="nil"/>
              </w:pBdr>
              <w:spacing w:line="240" w:lineRule="auto"/>
            </w:pPr>
            <w:r>
              <w:t>Closure: Ask students to identify at least two ideas they could explore in more depth to support their</w:t>
            </w:r>
            <w:r w:rsidR="00C25C2D">
              <w:t xml:space="preserve"> </w:t>
            </w:r>
            <w:r>
              <w:t xml:space="preserve">development </w:t>
            </w:r>
            <w:r w:rsidR="00C25C2D">
              <w:t>of</w:t>
            </w:r>
            <w:r>
              <w:t xml:space="preserve"> the career ready practices.</w:t>
            </w:r>
          </w:p>
        </w:tc>
      </w:tr>
    </w:tbl>
    <w:p w14:paraId="3054F858" w14:textId="77777777" w:rsidR="002D0B7B" w:rsidRDefault="002D0B7B"/>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1250"/>
      </w:tblGrid>
      <w:tr w:rsidR="002D0B7B" w14:paraId="4310F4B7" w14:textId="77777777">
        <w:tc>
          <w:tcPr>
            <w:tcW w:w="3150" w:type="dxa"/>
            <w:shd w:val="clear" w:color="auto" w:fill="D9D9D9"/>
            <w:tcMar>
              <w:top w:w="100" w:type="dxa"/>
              <w:left w:w="100" w:type="dxa"/>
              <w:bottom w:w="100" w:type="dxa"/>
              <w:right w:w="100" w:type="dxa"/>
            </w:tcMar>
          </w:tcPr>
          <w:p w14:paraId="46C820E9" w14:textId="77777777" w:rsidR="002D0B7B" w:rsidRDefault="00AF4FDC">
            <w:pPr>
              <w:widowControl w:val="0"/>
              <w:pBdr>
                <w:top w:val="nil"/>
                <w:left w:val="nil"/>
                <w:bottom w:val="nil"/>
                <w:right w:val="nil"/>
                <w:between w:val="nil"/>
              </w:pBdr>
              <w:spacing w:line="240" w:lineRule="auto"/>
              <w:rPr>
                <w:b/>
              </w:rPr>
            </w:pPr>
            <w:r>
              <w:rPr>
                <w:b/>
              </w:rPr>
              <w:t>Additional Assignment:</w:t>
            </w:r>
          </w:p>
        </w:tc>
        <w:tc>
          <w:tcPr>
            <w:tcW w:w="11250" w:type="dxa"/>
            <w:shd w:val="clear" w:color="auto" w:fill="auto"/>
            <w:tcMar>
              <w:top w:w="100" w:type="dxa"/>
              <w:left w:w="100" w:type="dxa"/>
              <w:bottom w:w="100" w:type="dxa"/>
              <w:right w:w="100" w:type="dxa"/>
            </w:tcMar>
          </w:tcPr>
          <w:p w14:paraId="06A3556D" w14:textId="77777777" w:rsidR="002D0B7B" w:rsidRDefault="00AF4FDC">
            <w:pPr>
              <w:widowControl w:val="0"/>
              <w:pBdr>
                <w:top w:val="nil"/>
                <w:left w:val="nil"/>
                <w:bottom w:val="nil"/>
                <w:right w:val="nil"/>
                <w:between w:val="nil"/>
              </w:pBdr>
              <w:spacing w:line="240" w:lineRule="auto"/>
            </w:pPr>
            <w:r>
              <w:t>Have students conduct research an</w:t>
            </w:r>
            <w:r>
              <w:t>d/or create a presentation/infographic/video to answer the questions posed in the GREAT Tool for one of the areas they want to further develop.</w:t>
            </w:r>
            <w:bookmarkStart w:id="0" w:name="_GoBack"/>
            <w:bookmarkEnd w:id="0"/>
          </w:p>
        </w:tc>
      </w:tr>
    </w:tbl>
    <w:p w14:paraId="7C88DA35" w14:textId="77777777" w:rsidR="002D0B7B" w:rsidRDefault="002D0B7B"/>
    <w:p w14:paraId="29281945" w14:textId="77777777" w:rsidR="002D0B7B" w:rsidRDefault="002D0B7B"/>
    <w:p w14:paraId="025E22D8" w14:textId="77777777" w:rsidR="002D0B7B" w:rsidRDefault="002D0B7B"/>
    <w:sectPr w:rsidR="002D0B7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307BB" w14:textId="77777777" w:rsidR="00AF4FDC" w:rsidRDefault="00AF4FDC" w:rsidP="00C25C2D">
      <w:pPr>
        <w:spacing w:line="240" w:lineRule="auto"/>
      </w:pPr>
      <w:r>
        <w:separator/>
      </w:r>
    </w:p>
  </w:endnote>
  <w:endnote w:type="continuationSeparator" w:id="0">
    <w:p w14:paraId="50712D3D" w14:textId="77777777" w:rsidR="00AF4FDC" w:rsidRDefault="00AF4FDC" w:rsidP="00C25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chitects Daughter">
    <w:altName w:val="Calibri"/>
    <w:panose1 w:val="020B0604020202020204"/>
    <w:charset w:val="00"/>
    <w:family w:val="auto"/>
    <w:pitch w:val="default"/>
  </w:font>
  <w:font w:name="Roboto">
    <w:altName w:val="Arial"/>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45E0E" w14:textId="77777777" w:rsidR="00C25C2D" w:rsidRDefault="00C2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8C29" w14:textId="77777777" w:rsidR="00C25C2D" w:rsidRDefault="00C25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8945" w14:textId="77777777" w:rsidR="00C25C2D" w:rsidRDefault="00C25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13B3" w14:textId="77777777" w:rsidR="00AF4FDC" w:rsidRDefault="00AF4FDC" w:rsidP="00C25C2D">
      <w:pPr>
        <w:spacing w:line="240" w:lineRule="auto"/>
      </w:pPr>
      <w:r>
        <w:separator/>
      </w:r>
    </w:p>
  </w:footnote>
  <w:footnote w:type="continuationSeparator" w:id="0">
    <w:p w14:paraId="02C46EE5" w14:textId="77777777" w:rsidR="00AF4FDC" w:rsidRDefault="00AF4FDC" w:rsidP="00C25C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869E" w14:textId="77777777" w:rsidR="00C25C2D" w:rsidRDefault="00C25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11CA" w14:textId="77777777" w:rsidR="00C25C2D" w:rsidRDefault="00C25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4094" w14:textId="77777777" w:rsidR="00C25C2D" w:rsidRDefault="00C25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E164C"/>
    <w:multiLevelType w:val="hybridMultilevel"/>
    <w:tmpl w:val="0B2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8709E"/>
    <w:multiLevelType w:val="multilevel"/>
    <w:tmpl w:val="3AD43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7B"/>
    <w:rsid w:val="002D0B7B"/>
    <w:rsid w:val="00AF4FDC"/>
    <w:rsid w:val="00C2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000C1"/>
  <w15:docId w15:val="{21AEF207-F6B3-DB49-9229-AE042F6B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25C2D"/>
    <w:pPr>
      <w:tabs>
        <w:tab w:val="center" w:pos="4680"/>
        <w:tab w:val="right" w:pos="9360"/>
      </w:tabs>
      <w:spacing w:line="240" w:lineRule="auto"/>
    </w:pPr>
  </w:style>
  <w:style w:type="character" w:customStyle="1" w:styleId="HeaderChar">
    <w:name w:val="Header Char"/>
    <w:basedOn w:val="DefaultParagraphFont"/>
    <w:link w:val="Header"/>
    <w:uiPriority w:val="99"/>
    <w:rsid w:val="00C25C2D"/>
  </w:style>
  <w:style w:type="paragraph" w:styleId="Footer">
    <w:name w:val="footer"/>
    <w:basedOn w:val="Normal"/>
    <w:link w:val="FooterChar"/>
    <w:uiPriority w:val="99"/>
    <w:unhideWhenUsed/>
    <w:rsid w:val="00C25C2D"/>
    <w:pPr>
      <w:tabs>
        <w:tab w:val="center" w:pos="4680"/>
        <w:tab w:val="right" w:pos="9360"/>
      </w:tabs>
      <w:spacing w:line="240" w:lineRule="auto"/>
    </w:pPr>
  </w:style>
  <w:style w:type="character" w:customStyle="1" w:styleId="FooterChar">
    <w:name w:val="Footer Char"/>
    <w:basedOn w:val="DefaultParagraphFont"/>
    <w:link w:val="Footer"/>
    <w:uiPriority w:val="99"/>
    <w:rsid w:val="00C25C2D"/>
  </w:style>
  <w:style w:type="paragraph" w:styleId="ListParagraph">
    <w:name w:val="List Paragraph"/>
    <w:basedOn w:val="Normal"/>
    <w:uiPriority w:val="34"/>
    <w:qFormat/>
    <w:rsid w:val="00C2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iasociety.org/files/uploads/26files/Global%20Career%20Ready%20Practices%20Final.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siasociety.org/education/global-readiness-examples-and-topic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Singmaster</cp:lastModifiedBy>
  <cp:revision>2</cp:revision>
  <dcterms:created xsi:type="dcterms:W3CDTF">2022-04-12T22:03:00Z</dcterms:created>
  <dcterms:modified xsi:type="dcterms:W3CDTF">2022-04-12T22:06:00Z</dcterms:modified>
</cp:coreProperties>
</file>