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2D078BF6" w14:textId="09AA0CDF" w:rsidR="00AF1E6A" w:rsidRDefault="00AF1E6A" w:rsidP="004B6EBB">
      <w:pPr>
        <w:tabs>
          <w:tab w:val="left" w:pos="2160"/>
        </w:tabs>
        <w:spacing w:before="60" w:after="60" w:line="400" w:lineRule="exact"/>
        <w:ind w:right="180"/>
        <w:rPr>
          <w:rFonts w:ascii="News Gothic MT" w:hAnsi="News Gothic MT" w:cs="Arial"/>
          <w:b/>
          <w:bCs/>
          <w:sz w:val="36"/>
          <w:szCs w:val="36"/>
        </w:rPr>
      </w:pPr>
    </w:p>
    <w:p w14:paraId="5BBC6EB9" w14:textId="77777777" w:rsidR="004B6EBB" w:rsidRPr="00552DC6" w:rsidRDefault="004B6EBB" w:rsidP="004B6EBB">
      <w:pPr>
        <w:tabs>
          <w:tab w:val="left" w:pos="2160"/>
        </w:tabs>
        <w:spacing w:before="60" w:after="60" w:line="400" w:lineRule="exact"/>
        <w:ind w:right="180"/>
        <w:rPr>
          <w:rFonts w:ascii="News Gothic MT" w:hAnsi="News Gothic MT" w:cs="Arial"/>
          <w:b/>
          <w:bCs/>
          <w:sz w:val="36"/>
          <w:szCs w:val="36"/>
        </w:rPr>
      </w:pPr>
    </w:p>
    <w:tbl>
      <w:tblPr>
        <w:tblpPr w:leftFromText="180" w:rightFromText="180" w:vertAnchor="text" w:horzAnchor="page" w:tblpX="1420" w:tblpY="187"/>
        <w:tblW w:w="5132"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864"/>
        <w:gridCol w:w="1465"/>
        <w:gridCol w:w="2503"/>
        <w:gridCol w:w="545"/>
        <w:gridCol w:w="1840"/>
        <w:gridCol w:w="3890"/>
      </w:tblGrid>
      <w:tr w:rsidR="005E648D" w:rsidRPr="007F59FC" w14:paraId="19D9C01D" w14:textId="77777777" w:rsidTr="00203066">
        <w:tc>
          <w:tcPr>
            <w:tcW w:w="1092" w:type="pct"/>
          </w:tcPr>
          <w:p w14:paraId="44E1CECB" w14:textId="6C60178F" w:rsidR="00BE7E71" w:rsidRPr="00C60492" w:rsidRDefault="003A7CCE" w:rsidP="00E97B58">
            <w:pPr>
              <w:spacing w:before="40" w:after="40" w:line="240" w:lineRule="auto"/>
              <w:rPr>
                <w:rFonts w:ascii="News Gothic MT" w:hAnsi="News Gothic MT" w:cs="Tahoma"/>
                <w:b/>
                <w:sz w:val="20"/>
              </w:rPr>
            </w:pPr>
            <w:r>
              <w:rPr>
                <w:rFonts w:ascii="News Gothic MT" w:hAnsi="News Gothic MT" w:cs="Tahoma"/>
                <w:b/>
                <w:sz w:val="20"/>
              </w:rPr>
              <w:t>CAREER CLUSTER(S)</w:t>
            </w:r>
            <w:r w:rsidR="00393D1B" w:rsidRPr="00C60492">
              <w:rPr>
                <w:rFonts w:ascii="News Gothic MT" w:hAnsi="News Gothic MT" w:cs="Tahoma"/>
                <w:b/>
                <w:sz w:val="20"/>
              </w:rPr>
              <w:t xml:space="preserve">: </w:t>
            </w:r>
            <w:r w:rsidR="00E0725B">
              <w:rPr>
                <w:rFonts w:ascii="News Gothic MT" w:hAnsi="News Gothic MT" w:cs="Tahoma"/>
                <w:b/>
                <w:sz w:val="20"/>
              </w:rPr>
              <w:t>Agriculture</w:t>
            </w:r>
            <w:r w:rsidR="00D954DE">
              <w:rPr>
                <w:rFonts w:ascii="News Gothic MT" w:hAnsi="News Gothic MT" w:cs="Tahoma"/>
                <w:b/>
                <w:sz w:val="20"/>
              </w:rPr>
              <w:t>,</w:t>
            </w:r>
            <w:r w:rsidR="00E0725B">
              <w:rPr>
                <w:rFonts w:ascii="News Gothic MT" w:hAnsi="News Gothic MT" w:cs="Tahoma"/>
                <w:b/>
                <w:sz w:val="20"/>
              </w:rPr>
              <w:t xml:space="preserve"> Food</w:t>
            </w:r>
            <w:r w:rsidR="00D954DE">
              <w:rPr>
                <w:rFonts w:ascii="News Gothic MT" w:hAnsi="News Gothic MT" w:cs="Tahoma"/>
                <w:b/>
                <w:sz w:val="20"/>
              </w:rPr>
              <w:t xml:space="preserve"> &amp; Natural </w:t>
            </w:r>
            <w:r w:rsidR="003E49EE">
              <w:rPr>
                <w:rFonts w:ascii="News Gothic MT" w:hAnsi="News Gothic MT" w:cs="Tahoma"/>
                <w:b/>
                <w:sz w:val="20"/>
              </w:rPr>
              <w:t>Resources</w:t>
            </w:r>
            <w:r w:rsidR="00D1360A">
              <w:rPr>
                <w:rFonts w:ascii="News Gothic MT" w:hAnsi="News Gothic MT" w:cs="Tahoma"/>
                <w:b/>
                <w:sz w:val="20"/>
              </w:rPr>
              <w:t>;</w:t>
            </w:r>
            <w:r w:rsidR="000F1058">
              <w:rPr>
                <w:rFonts w:ascii="News Gothic MT" w:hAnsi="News Gothic MT" w:cs="Tahoma"/>
                <w:b/>
                <w:sz w:val="20"/>
              </w:rPr>
              <w:t xml:space="preserve"> and Hospitality and</w:t>
            </w:r>
            <w:r w:rsidR="00D1360A">
              <w:rPr>
                <w:rFonts w:ascii="News Gothic MT" w:hAnsi="News Gothic MT" w:cs="Tahoma"/>
                <w:b/>
                <w:sz w:val="20"/>
              </w:rPr>
              <w:t xml:space="preserve"> </w:t>
            </w:r>
            <w:r w:rsidR="000F1058">
              <w:rPr>
                <w:rFonts w:ascii="News Gothic MT" w:hAnsi="News Gothic MT" w:cs="Tahoma"/>
                <w:b/>
                <w:sz w:val="20"/>
              </w:rPr>
              <w:t>Tourism</w:t>
            </w:r>
            <w:r w:rsidR="000F1058">
              <w:rPr>
                <w:rStyle w:val="CommentReference"/>
              </w:rPr>
              <w:t xml:space="preserve"> </w:t>
            </w:r>
          </w:p>
        </w:tc>
        <w:tc>
          <w:tcPr>
            <w:tcW w:w="1514" w:type="pct"/>
            <w:gridSpan w:val="2"/>
          </w:tcPr>
          <w:p w14:paraId="096E1397" w14:textId="77777777" w:rsidR="00382458" w:rsidRDefault="00393D1B" w:rsidP="00E97B58">
            <w:pPr>
              <w:spacing w:before="40" w:after="40" w:line="240" w:lineRule="auto"/>
              <w:rPr>
                <w:rFonts w:ascii="News Gothic MT" w:hAnsi="News Gothic MT" w:cs="Tahoma"/>
                <w:b/>
                <w:sz w:val="20"/>
              </w:rPr>
            </w:pPr>
            <w:r w:rsidRPr="00C60492">
              <w:rPr>
                <w:rFonts w:ascii="News Gothic MT" w:hAnsi="News Gothic MT" w:cs="Tahoma"/>
                <w:b/>
                <w:sz w:val="20"/>
              </w:rPr>
              <w:t xml:space="preserve">DURATION: </w:t>
            </w:r>
            <w:r w:rsidR="007B2C7E">
              <w:rPr>
                <w:rFonts w:ascii="News Gothic MT" w:hAnsi="News Gothic MT" w:cs="Tahoma"/>
                <w:b/>
                <w:sz w:val="20"/>
              </w:rPr>
              <w:t>14 Sessions</w:t>
            </w:r>
          </w:p>
          <w:p w14:paraId="25C72B52" w14:textId="462927F0" w:rsidR="007B2C7E" w:rsidRPr="00C60492" w:rsidRDefault="007B2C7E" w:rsidP="00E97B58">
            <w:pPr>
              <w:spacing w:before="40" w:after="40" w:line="240" w:lineRule="auto"/>
              <w:rPr>
                <w:rFonts w:ascii="News Gothic MT" w:hAnsi="News Gothic MT" w:cs="Tahoma"/>
                <w:b/>
                <w:sz w:val="20"/>
              </w:rPr>
            </w:pPr>
            <w:r>
              <w:rPr>
                <w:rFonts w:ascii="News Gothic MT" w:hAnsi="News Gothic MT" w:cs="Tahoma"/>
                <w:b/>
                <w:sz w:val="20"/>
              </w:rPr>
              <w:t>(Session = 45 to 50 minutes)</w:t>
            </w:r>
          </w:p>
        </w:tc>
        <w:tc>
          <w:tcPr>
            <w:tcW w:w="910" w:type="pct"/>
            <w:gridSpan w:val="2"/>
          </w:tcPr>
          <w:p w14:paraId="64D5C001" w14:textId="4DFA8859" w:rsidR="00BE7E71" w:rsidRPr="00C60492" w:rsidRDefault="00393D1B" w:rsidP="00E97B58">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484" w:type="pct"/>
          </w:tcPr>
          <w:p w14:paraId="7733D0AF" w14:textId="1F108C2B" w:rsidR="00BE7E71" w:rsidRPr="00C60492" w:rsidRDefault="007B2C7E" w:rsidP="00E97B58">
            <w:pPr>
              <w:spacing w:before="40" w:after="40" w:line="240" w:lineRule="auto"/>
              <w:rPr>
                <w:rFonts w:ascii="News Gothic MT" w:hAnsi="News Gothic MT" w:cs="Tahoma"/>
                <w:b/>
                <w:sz w:val="20"/>
              </w:rPr>
            </w:pPr>
            <w:r>
              <w:rPr>
                <w:rFonts w:ascii="News Gothic MT" w:hAnsi="News Gothic MT" w:cs="Tahoma"/>
                <w:b/>
                <w:sz w:val="20"/>
              </w:rPr>
              <w:t xml:space="preserve">UN SUSTAINABLE DEVELOPMENT GOAL: #2 - </w:t>
            </w:r>
            <w:r w:rsidR="00B22E74">
              <w:rPr>
                <w:rFonts w:ascii="News Gothic MT" w:hAnsi="News Gothic MT" w:cs="Tahoma"/>
                <w:b/>
                <w:sz w:val="20"/>
              </w:rPr>
              <w:t xml:space="preserve">Zero Hunger </w:t>
            </w:r>
          </w:p>
        </w:tc>
      </w:tr>
      <w:tr w:rsidR="0031339D" w:rsidRPr="007F59FC" w14:paraId="48CF48F7" w14:textId="77777777" w:rsidTr="00203066">
        <w:trPr>
          <w:trHeight w:val="404"/>
        </w:trPr>
        <w:tc>
          <w:tcPr>
            <w:tcW w:w="5000" w:type="pct"/>
            <w:gridSpan w:val="6"/>
            <w:shd w:val="clear" w:color="auto" w:fill="412288"/>
          </w:tcPr>
          <w:p w14:paraId="51ABD9CC" w14:textId="77777777" w:rsidR="00C60492" w:rsidRPr="00C60492" w:rsidRDefault="00C60492" w:rsidP="00E97B58">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203066">
        <w:trPr>
          <w:trHeight w:val="404"/>
        </w:trPr>
        <w:tc>
          <w:tcPr>
            <w:tcW w:w="5000" w:type="pct"/>
            <w:gridSpan w:val="6"/>
            <w:shd w:val="clear" w:color="auto" w:fill="auto"/>
          </w:tcPr>
          <w:p w14:paraId="10A2761B" w14:textId="77777777" w:rsidR="00C65E5C" w:rsidRDefault="00C65E5C" w:rsidP="00E97B58">
            <w:pPr>
              <w:spacing w:before="40" w:after="40" w:line="240" w:lineRule="auto"/>
              <w:outlineLvl w:val="0"/>
              <w:rPr>
                <w:rFonts w:ascii="Garamond" w:hAnsi="Garamond" w:cs="Tahoma"/>
                <w:kern w:val="36"/>
                <w:sz w:val="24"/>
                <w:szCs w:val="24"/>
              </w:rPr>
            </w:pPr>
          </w:p>
          <w:p w14:paraId="665391B0" w14:textId="723905DA" w:rsidR="001438AC" w:rsidRDefault="001438AC" w:rsidP="00E97B58">
            <w:pPr>
              <w:spacing w:before="40" w:after="40" w:line="240" w:lineRule="auto"/>
              <w:outlineLvl w:val="0"/>
              <w:rPr>
                <w:rFonts w:ascii="Garamond" w:hAnsi="Garamond" w:cs="Tahoma"/>
                <w:color w:val="333333"/>
                <w:kern w:val="36"/>
                <w:sz w:val="24"/>
                <w:szCs w:val="24"/>
              </w:rPr>
            </w:pPr>
            <w:r w:rsidRPr="001438AC">
              <w:rPr>
                <w:rFonts w:ascii="Garamond" w:hAnsi="Garamond" w:cs="Tahoma"/>
                <w:kern w:val="36"/>
                <w:sz w:val="24"/>
                <w:szCs w:val="24"/>
              </w:rPr>
              <w:t>Statistics show that one in nine people in the world today are undernourished. In addition, one in four children in the world suffer stunted growth due to a lack of access to the nutritious food</w:t>
            </w:r>
            <w:r>
              <w:rPr>
                <w:rFonts w:ascii="Garamond" w:hAnsi="Garamond" w:cs="Tahoma"/>
                <w:color w:val="333333"/>
                <w:kern w:val="36"/>
                <w:sz w:val="24"/>
                <w:szCs w:val="24"/>
              </w:rPr>
              <w:t xml:space="preserve"> they need. The problem of accessibility to nutritious feed also exists in neighborhoods across the United States. In 2009, a Tulane University </w:t>
            </w:r>
            <w:r w:rsidR="00262810">
              <w:rPr>
                <w:rFonts w:ascii="Garamond" w:hAnsi="Garamond" w:cs="Tahoma"/>
                <w:color w:val="333333"/>
                <w:kern w:val="36"/>
                <w:sz w:val="24"/>
                <w:szCs w:val="24"/>
              </w:rPr>
              <w:t>s</w:t>
            </w:r>
            <w:r>
              <w:rPr>
                <w:rFonts w:ascii="Garamond" w:hAnsi="Garamond" w:cs="Tahoma"/>
                <w:color w:val="333333"/>
                <w:kern w:val="36"/>
                <w:sz w:val="24"/>
                <w:szCs w:val="24"/>
              </w:rPr>
              <w:t xml:space="preserve">tudy found that 2.3 million individuals live more than a mile from a grocery store and do not have a car. Individuals in this situation often face the following difficulties: </w:t>
            </w:r>
          </w:p>
          <w:p w14:paraId="2F090007" w14:textId="77777777" w:rsidR="001438AC" w:rsidRPr="00033B46" w:rsidRDefault="001438AC" w:rsidP="00E97B58">
            <w:pPr>
              <w:pStyle w:val="ListParagraph"/>
              <w:numPr>
                <w:ilvl w:val="0"/>
                <w:numId w:val="18"/>
              </w:numPr>
              <w:spacing w:before="40" w:after="40" w:line="240" w:lineRule="auto"/>
              <w:outlineLvl w:val="0"/>
              <w:rPr>
                <w:rFonts w:ascii="Garamond" w:hAnsi="Garamond" w:cs="Tahoma"/>
                <w:color w:val="333333"/>
                <w:kern w:val="36"/>
                <w:sz w:val="24"/>
                <w:szCs w:val="24"/>
              </w:rPr>
            </w:pPr>
            <w:r w:rsidRPr="00033B46">
              <w:rPr>
                <w:rFonts w:ascii="Garamond" w:hAnsi="Garamond" w:cs="Tahoma"/>
                <w:color w:val="333333"/>
                <w:kern w:val="36"/>
                <w:sz w:val="24"/>
                <w:szCs w:val="24"/>
              </w:rPr>
              <w:t>Unsatisfied need for culturally appropriate foods</w:t>
            </w:r>
          </w:p>
          <w:p w14:paraId="0752E663" w14:textId="77777777" w:rsidR="001438AC" w:rsidRPr="00033B46" w:rsidRDefault="001438AC" w:rsidP="00E97B58">
            <w:pPr>
              <w:pStyle w:val="ListParagraph"/>
              <w:numPr>
                <w:ilvl w:val="0"/>
                <w:numId w:val="18"/>
              </w:numPr>
              <w:spacing w:before="40" w:after="40" w:line="240" w:lineRule="auto"/>
              <w:outlineLvl w:val="0"/>
              <w:rPr>
                <w:rFonts w:ascii="Garamond" w:hAnsi="Garamond" w:cs="Tahoma"/>
                <w:color w:val="333333"/>
                <w:kern w:val="36"/>
                <w:sz w:val="24"/>
                <w:szCs w:val="24"/>
              </w:rPr>
            </w:pPr>
            <w:r w:rsidRPr="00033B46">
              <w:rPr>
                <w:rFonts w:ascii="Garamond" w:hAnsi="Garamond" w:cs="Tahoma"/>
                <w:color w:val="333333"/>
                <w:kern w:val="36"/>
                <w:sz w:val="24"/>
                <w:szCs w:val="24"/>
              </w:rPr>
              <w:t>Unmet dietary needs for conditions like lactose intolerance and gluten allergies</w:t>
            </w:r>
          </w:p>
          <w:p w14:paraId="125D0F47" w14:textId="77777777" w:rsidR="001438AC" w:rsidRDefault="001438AC" w:rsidP="00E97B58">
            <w:pPr>
              <w:pStyle w:val="ListParagraph"/>
              <w:numPr>
                <w:ilvl w:val="0"/>
                <w:numId w:val="18"/>
              </w:numPr>
              <w:spacing w:before="40" w:after="40" w:line="240" w:lineRule="auto"/>
              <w:outlineLvl w:val="0"/>
              <w:rPr>
                <w:rFonts w:ascii="Garamond" w:hAnsi="Garamond" w:cs="Tahoma"/>
                <w:color w:val="333333"/>
                <w:kern w:val="36"/>
                <w:sz w:val="24"/>
                <w:szCs w:val="24"/>
              </w:rPr>
            </w:pPr>
            <w:r w:rsidRPr="00033B46">
              <w:rPr>
                <w:rFonts w:ascii="Garamond" w:hAnsi="Garamond" w:cs="Tahoma"/>
                <w:color w:val="333333"/>
                <w:kern w:val="36"/>
                <w:sz w:val="24"/>
                <w:szCs w:val="24"/>
              </w:rPr>
              <w:t>Decreased access to fresh fruits and vegetables.</w:t>
            </w:r>
          </w:p>
          <w:p w14:paraId="171FC9D2" w14:textId="77777777" w:rsidR="001438AC" w:rsidRDefault="001438AC" w:rsidP="00E97B58">
            <w:pPr>
              <w:spacing w:before="40" w:after="40" w:line="240" w:lineRule="auto"/>
              <w:outlineLvl w:val="0"/>
              <w:rPr>
                <w:rFonts w:ascii="Garamond" w:hAnsi="Garamond" w:cs="Tahoma"/>
                <w:color w:val="333333"/>
                <w:kern w:val="36"/>
                <w:sz w:val="24"/>
                <w:szCs w:val="24"/>
              </w:rPr>
            </w:pPr>
          </w:p>
          <w:p w14:paraId="398E4B84" w14:textId="77777777" w:rsidR="001438AC" w:rsidRDefault="001438AC" w:rsidP="00E97B58">
            <w:pPr>
              <w:spacing w:before="40" w:after="40" w:line="240" w:lineRule="auto"/>
              <w:outlineLvl w:val="0"/>
              <w:rPr>
                <w:rFonts w:ascii="Garamond" w:hAnsi="Garamond" w:cs="Tahoma"/>
                <w:color w:val="333333"/>
                <w:kern w:val="36"/>
                <w:sz w:val="24"/>
                <w:szCs w:val="24"/>
              </w:rPr>
            </w:pPr>
            <w:r>
              <w:rPr>
                <w:rFonts w:ascii="Garamond" w:hAnsi="Garamond" w:cs="Tahoma"/>
                <w:color w:val="333333"/>
                <w:kern w:val="36"/>
                <w:sz w:val="24"/>
                <w:szCs w:val="24"/>
              </w:rPr>
              <w:t>These difficulties result in a life where these individuals are 55% less likely to have a good-quality diet than people living with greater food availability.</w:t>
            </w:r>
          </w:p>
          <w:p w14:paraId="07664F09" w14:textId="77777777" w:rsidR="001438AC" w:rsidRDefault="001438AC" w:rsidP="00E97B58">
            <w:pPr>
              <w:tabs>
                <w:tab w:val="left" w:pos="1560"/>
              </w:tabs>
              <w:spacing w:before="40" w:after="40" w:line="240" w:lineRule="auto"/>
              <w:rPr>
                <w:rFonts w:ascii="Garamond" w:hAnsi="Garamond"/>
              </w:rPr>
            </w:pPr>
          </w:p>
          <w:p w14:paraId="376C2662" w14:textId="79E73104" w:rsidR="000C0EDA" w:rsidRPr="00997571" w:rsidRDefault="007B2C7E" w:rsidP="00E97B58">
            <w:pPr>
              <w:tabs>
                <w:tab w:val="left" w:pos="1560"/>
              </w:tabs>
              <w:spacing w:before="40" w:after="40" w:line="240" w:lineRule="auto"/>
              <w:rPr>
                <w:rFonts w:cs="Tahoma"/>
                <w:b/>
                <w:sz w:val="20"/>
              </w:rPr>
            </w:pPr>
            <w:r w:rsidRPr="007B2C7E">
              <w:rPr>
                <w:rFonts w:ascii="Garamond" w:hAnsi="Garamond"/>
              </w:rPr>
              <w:t xml:space="preserve">The </w:t>
            </w:r>
            <w:hyperlink r:id="rId9" w:history="1">
              <w:r w:rsidR="000C0EDA" w:rsidRPr="00BC7C66">
                <w:rPr>
                  <w:rStyle w:val="Hyperlink"/>
                  <w:rFonts w:ascii="Garamond" w:hAnsi="Garamond" w:cs="Tahoma"/>
                  <w:kern w:val="36"/>
                  <w:sz w:val="24"/>
                  <w:szCs w:val="24"/>
                </w:rPr>
                <w:t xml:space="preserve">United Nations Sustainable Development Goal </w:t>
              </w:r>
              <w:r w:rsidR="008E0B1D" w:rsidRPr="00BC7C66">
                <w:rPr>
                  <w:rStyle w:val="Hyperlink"/>
                  <w:rFonts w:ascii="Garamond" w:hAnsi="Garamond" w:cs="Tahoma"/>
                  <w:kern w:val="36"/>
                  <w:sz w:val="24"/>
                  <w:szCs w:val="24"/>
                </w:rPr>
                <w:t>#</w:t>
              </w:r>
              <w:r w:rsidR="000C0EDA" w:rsidRPr="00BC7C66">
                <w:rPr>
                  <w:rStyle w:val="Hyperlink"/>
                  <w:rFonts w:ascii="Garamond" w:hAnsi="Garamond" w:cs="Tahoma"/>
                  <w:kern w:val="36"/>
                  <w:sz w:val="24"/>
                  <w:szCs w:val="24"/>
                </w:rPr>
                <w:t>2</w:t>
              </w:r>
            </w:hyperlink>
            <w:r>
              <w:rPr>
                <w:rStyle w:val="Hyperlink"/>
                <w:rFonts w:ascii="Garamond" w:hAnsi="Garamond" w:cs="Tahoma"/>
                <w:kern w:val="36"/>
                <w:sz w:val="24"/>
                <w:szCs w:val="24"/>
              </w:rPr>
              <w:t xml:space="preserve"> – Zero Hunger</w:t>
            </w:r>
            <w:r w:rsidR="000C0EDA">
              <w:rPr>
                <w:rFonts w:ascii="Garamond" w:hAnsi="Garamond" w:cs="Tahoma"/>
                <w:color w:val="333333"/>
                <w:kern w:val="36"/>
                <w:sz w:val="24"/>
                <w:szCs w:val="24"/>
              </w:rPr>
              <w:t xml:space="preserve"> challenges individuals, communities and nations to e</w:t>
            </w:r>
            <w:r w:rsidR="000C0EDA" w:rsidRPr="000C0EDA">
              <w:rPr>
                <w:rFonts w:ascii="Garamond" w:hAnsi="Garamond" w:cs="Tahoma"/>
                <w:color w:val="333333"/>
                <w:kern w:val="36"/>
                <w:sz w:val="24"/>
                <w:szCs w:val="24"/>
              </w:rPr>
              <w:t>nd hunger, achieve food security and improved nutrition</w:t>
            </w:r>
            <w:r w:rsidR="001C2AE9">
              <w:rPr>
                <w:rFonts w:ascii="Garamond" w:hAnsi="Garamond" w:cs="Tahoma"/>
                <w:color w:val="333333"/>
                <w:kern w:val="36"/>
                <w:sz w:val="24"/>
                <w:szCs w:val="24"/>
              </w:rPr>
              <w:t>,</w:t>
            </w:r>
            <w:r w:rsidR="000C0EDA" w:rsidRPr="000C0EDA">
              <w:rPr>
                <w:rFonts w:ascii="Garamond" w:hAnsi="Garamond" w:cs="Tahoma"/>
                <w:color w:val="333333"/>
                <w:kern w:val="36"/>
                <w:sz w:val="24"/>
                <w:szCs w:val="24"/>
              </w:rPr>
              <w:t xml:space="preserve"> and promote sustainable agriculture</w:t>
            </w:r>
            <w:r w:rsidR="000C0EDA">
              <w:rPr>
                <w:rFonts w:ascii="Garamond" w:hAnsi="Garamond" w:cs="Tahoma"/>
                <w:color w:val="333333"/>
                <w:kern w:val="36"/>
                <w:sz w:val="24"/>
                <w:szCs w:val="24"/>
              </w:rPr>
              <w:t xml:space="preserve">. </w:t>
            </w:r>
          </w:p>
          <w:p w14:paraId="538A4543" w14:textId="77777777" w:rsidR="00EC0155" w:rsidRDefault="00EC0155" w:rsidP="00E97B58">
            <w:pPr>
              <w:spacing w:before="40" w:after="40" w:line="240" w:lineRule="auto"/>
              <w:outlineLvl w:val="0"/>
              <w:rPr>
                <w:rFonts w:ascii="Garamond" w:hAnsi="Garamond" w:cs="Tahoma"/>
                <w:color w:val="333333"/>
                <w:kern w:val="36"/>
                <w:sz w:val="24"/>
                <w:szCs w:val="24"/>
              </w:rPr>
            </w:pPr>
          </w:p>
          <w:p w14:paraId="1EA06642" w14:textId="42C03148" w:rsidR="007B2C7E" w:rsidRPr="001438AC" w:rsidRDefault="00EC0155" w:rsidP="00E97B58">
            <w:pPr>
              <w:spacing w:before="40" w:after="40" w:line="240" w:lineRule="auto"/>
              <w:outlineLvl w:val="0"/>
              <w:rPr>
                <w:rFonts w:ascii="Garamond" w:hAnsi="Garamond" w:cs="Tahoma"/>
                <w:kern w:val="36"/>
                <w:sz w:val="24"/>
                <w:szCs w:val="24"/>
              </w:rPr>
            </w:pPr>
            <w:r w:rsidRPr="001438AC">
              <w:rPr>
                <w:rFonts w:ascii="Garamond" w:hAnsi="Garamond" w:cs="Tahoma"/>
                <w:kern w:val="36"/>
                <w:sz w:val="24"/>
                <w:szCs w:val="24"/>
              </w:rPr>
              <w:t xml:space="preserve">The UN goal statement </w:t>
            </w:r>
            <w:r w:rsidR="009D3D01" w:rsidRPr="001438AC">
              <w:rPr>
                <w:rFonts w:ascii="Garamond" w:hAnsi="Garamond" w:cs="Tahoma"/>
                <w:kern w:val="36"/>
                <w:sz w:val="24"/>
                <w:szCs w:val="24"/>
              </w:rPr>
              <w:t>continues</w:t>
            </w:r>
            <w:r w:rsidR="001C2AE9" w:rsidRPr="001438AC">
              <w:rPr>
                <w:rFonts w:ascii="Garamond" w:hAnsi="Garamond" w:cs="Tahoma"/>
                <w:kern w:val="36"/>
                <w:sz w:val="24"/>
                <w:szCs w:val="24"/>
              </w:rPr>
              <w:t xml:space="preserve"> </w:t>
            </w:r>
            <w:r w:rsidRPr="001438AC">
              <w:rPr>
                <w:rFonts w:ascii="Garamond" w:hAnsi="Garamond" w:cs="Tahoma"/>
                <w:kern w:val="36"/>
                <w:sz w:val="24"/>
                <w:szCs w:val="24"/>
              </w:rPr>
              <w:t>to say:</w:t>
            </w:r>
            <w:r w:rsidR="007B2C7E" w:rsidRPr="001438AC">
              <w:rPr>
                <w:rFonts w:ascii="Garamond" w:hAnsi="Garamond" w:cs="Tahoma"/>
                <w:kern w:val="36"/>
                <w:sz w:val="24"/>
                <w:szCs w:val="24"/>
              </w:rPr>
              <w:t xml:space="preserve"> </w:t>
            </w:r>
          </w:p>
          <w:p w14:paraId="1F03AFF7" w14:textId="1DC5A0EF" w:rsidR="00EC0155" w:rsidRPr="001438AC" w:rsidRDefault="00EC0155" w:rsidP="00E97B58">
            <w:pPr>
              <w:spacing w:before="40" w:after="40" w:line="240" w:lineRule="auto"/>
              <w:ind w:left="720"/>
              <w:outlineLvl w:val="0"/>
              <w:rPr>
                <w:rFonts w:ascii="Garamond" w:hAnsi="Garamond" w:cs="Tahoma"/>
                <w:kern w:val="36"/>
                <w:sz w:val="24"/>
                <w:szCs w:val="24"/>
              </w:rPr>
            </w:pPr>
            <w:r w:rsidRPr="001438AC">
              <w:rPr>
                <w:rFonts w:ascii="Garamond" w:hAnsi="Garamond" w:cs="Tahoma"/>
                <w:i/>
                <w:kern w:val="36"/>
                <w:sz w:val="24"/>
                <w:szCs w:val="24"/>
              </w:rPr>
              <w:t>Right now, our soils, freshwater, oceans, forests</w:t>
            </w:r>
            <w:r w:rsidR="004B180D">
              <w:rPr>
                <w:rFonts w:ascii="Garamond" w:hAnsi="Garamond" w:cs="Tahoma"/>
                <w:i/>
                <w:kern w:val="36"/>
                <w:sz w:val="24"/>
                <w:szCs w:val="24"/>
              </w:rPr>
              <w:t xml:space="preserve">, </w:t>
            </w:r>
            <w:r w:rsidRPr="001438AC">
              <w:rPr>
                <w:rFonts w:ascii="Garamond" w:hAnsi="Garamond" w:cs="Tahoma"/>
                <w:i/>
                <w:kern w:val="36"/>
                <w:sz w:val="24"/>
                <w:szCs w:val="24"/>
              </w:rPr>
              <w:t>and biodiversity are being rapidly degraded. Climate change is putting even more pressure on the resources we depend on, increasing risks associated with disasters such as droughts and floods. Many rural women and men can no longer make ends meet on their land, forcing them to migrate to cities in search of opportunities.</w:t>
            </w:r>
          </w:p>
          <w:p w14:paraId="0135EDE4" w14:textId="77777777" w:rsidR="00EC0155" w:rsidRPr="001438AC" w:rsidRDefault="00EC0155" w:rsidP="00E97B58">
            <w:pPr>
              <w:spacing w:before="40" w:after="40" w:line="240" w:lineRule="auto"/>
              <w:ind w:left="720"/>
              <w:outlineLvl w:val="0"/>
              <w:rPr>
                <w:rFonts w:ascii="Garamond" w:hAnsi="Garamond" w:cs="Tahoma"/>
                <w:i/>
                <w:kern w:val="36"/>
                <w:sz w:val="24"/>
                <w:szCs w:val="24"/>
              </w:rPr>
            </w:pPr>
          </w:p>
          <w:p w14:paraId="3653112F" w14:textId="6A003B72" w:rsidR="004B6EBB" w:rsidRPr="001438AC" w:rsidRDefault="004B6EBB" w:rsidP="00E97B58">
            <w:pPr>
              <w:spacing w:before="40" w:after="40" w:line="240" w:lineRule="auto"/>
              <w:outlineLvl w:val="0"/>
              <w:rPr>
                <w:rFonts w:ascii="Garamond" w:eastAsiaTheme="minorHAnsi" w:hAnsi="Garamond" w:cs="Tahoma"/>
                <w:kern w:val="36"/>
                <w:sz w:val="24"/>
                <w:szCs w:val="24"/>
              </w:rPr>
            </w:pPr>
            <w:r w:rsidRPr="001438AC">
              <w:rPr>
                <w:rFonts w:ascii="Garamond" w:eastAsiaTheme="minorHAnsi" w:hAnsi="Garamond" w:cs="Tahoma"/>
                <w:kern w:val="36"/>
                <w:sz w:val="24"/>
                <w:szCs w:val="24"/>
              </w:rPr>
              <w:t>T</w:t>
            </w:r>
            <w:r w:rsidR="00D1360A" w:rsidRPr="001438AC">
              <w:rPr>
                <w:rFonts w:ascii="Garamond" w:eastAsiaTheme="minorHAnsi" w:hAnsi="Garamond" w:cs="Tahoma"/>
                <w:kern w:val="36"/>
                <w:sz w:val="24"/>
                <w:szCs w:val="24"/>
              </w:rPr>
              <w:t>hree</w:t>
            </w:r>
            <w:r w:rsidRPr="001438AC">
              <w:rPr>
                <w:rFonts w:ascii="Garamond" w:eastAsiaTheme="minorHAnsi" w:hAnsi="Garamond" w:cs="Tahoma"/>
                <w:kern w:val="36"/>
                <w:sz w:val="24"/>
                <w:szCs w:val="24"/>
              </w:rPr>
              <w:t xml:space="preserve"> of </w:t>
            </w:r>
            <w:r w:rsidR="000C6671" w:rsidRPr="001438AC">
              <w:rPr>
                <w:rFonts w:ascii="Garamond" w:eastAsiaTheme="minorHAnsi" w:hAnsi="Garamond" w:cs="Tahoma"/>
                <w:kern w:val="36"/>
                <w:sz w:val="24"/>
                <w:szCs w:val="24"/>
              </w:rPr>
              <w:t>this</w:t>
            </w:r>
            <w:r w:rsidRPr="001438AC">
              <w:rPr>
                <w:rFonts w:ascii="Garamond" w:eastAsiaTheme="minorHAnsi" w:hAnsi="Garamond" w:cs="Tahoma"/>
                <w:kern w:val="36"/>
                <w:sz w:val="24"/>
                <w:szCs w:val="24"/>
              </w:rPr>
              <w:t xml:space="preserve"> goal’s target</w:t>
            </w:r>
            <w:r w:rsidR="007B2C7E" w:rsidRPr="001438AC">
              <w:rPr>
                <w:rFonts w:ascii="Garamond" w:eastAsiaTheme="minorHAnsi" w:hAnsi="Garamond" w:cs="Tahoma"/>
                <w:kern w:val="36"/>
                <w:sz w:val="24"/>
                <w:szCs w:val="24"/>
              </w:rPr>
              <w:t>s</w:t>
            </w:r>
            <w:r w:rsidRPr="001438AC">
              <w:rPr>
                <w:rFonts w:ascii="Garamond" w:eastAsiaTheme="minorHAnsi" w:hAnsi="Garamond" w:cs="Tahoma"/>
                <w:kern w:val="36"/>
                <w:sz w:val="24"/>
                <w:szCs w:val="24"/>
              </w:rPr>
              <w:t xml:space="preserve"> are:</w:t>
            </w:r>
          </w:p>
          <w:p w14:paraId="0FF884D2" w14:textId="77777777" w:rsidR="004B6EBB" w:rsidRPr="001438AC" w:rsidRDefault="004B6EBB" w:rsidP="00E97B58">
            <w:pPr>
              <w:spacing w:before="40" w:after="40" w:line="240" w:lineRule="auto"/>
              <w:outlineLvl w:val="0"/>
              <w:rPr>
                <w:rFonts w:ascii="Garamond" w:eastAsiaTheme="minorHAnsi" w:hAnsi="Garamond" w:cs="Tahoma"/>
                <w:i/>
                <w:kern w:val="36"/>
                <w:sz w:val="24"/>
                <w:szCs w:val="24"/>
              </w:rPr>
            </w:pPr>
          </w:p>
          <w:p w14:paraId="4881D2AC" w14:textId="77777777" w:rsidR="00C80470" w:rsidRPr="00C80470" w:rsidRDefault="00D1360A" w:rsidP="00C80470">
            <w:pPr>
              <w:pStyle w:val="ListParagraph"/>
              <w:numPr>
                <w:ilvl w:val="0"/>
                <w:numId w:val="33"/>
              </w:numPr>
              <w:spacing w:before="40" w:after="40" w:line="240" w:lineRule="auto"/>
              <w:outlineLvl w:val="0"/>
              <w:rPr>
                <w:rFonts w:ascii="Garamond" w:hAnsi="Garamond" w:cs="Tahoma"/>
                <w:color w:val="333333"/>
                <w:kern w:val="36"/>
                <w:sz w:val="24"/>
                <w:szCs w:val="24"/>
              </w:rPr>
            </w:pPr>
            <w:r w:rsidRPr="00C80470">
              <w:rPr>
                <w:rFonts w:ascii="Garamond" w:hAnsi="Garamond"/>
                <w:bCs/>
                <w:sz w:val="24"/>
                <w:szCs w:val="24"/>
              </w:rPr>
              <w:lastRenderedPageBreak/>
              <w:t>2.1</w:t>
            </w:r>
            <w:r w:rsidR="00C80470" w:rsidRPr="00C80470">
              <w:rPr>
                <w:rFonts w:ascii="Garamond" w:hAnsi="Garamond"/>
                <w:bCs/>
                <w:sz w:val="24"/>
                <w:szCs w:val="24"/>
              </w:rPr>
              <w:t>:</w:t>
            </w:r>
            <w:r w:rsidRPr="00C80470">
              <w:rPr>
                <w:rFonts w:ascii="Garamond" w:hAnsi="Garamond"/>
                <w:bCs/>
                <w:sz w:val="24"/>
                <w:szCs w:val="24"/>
              </w:rPr>
              <w:t> </w:t>
            </w:r>
            <w:r w:rsidRPr="00C80470">
              <w:rPr>
                <w:rFonts w:ascii="Garamond" w:hAnsi="Garamond"/>
                <w:sz w:val="24"/>
                <w:szCs w:val="24"/>
                <w:shd w:val="clear" w:color="auto" w:fill="FFFFFF"/>
              </w:rPr>
              <w:t xml:space="preserve">By 2030, end hunger and ensure </w:t>
            </w:r>
            <w:r w:rsidR="004B180D" w:rsidRPr="00C80470">
              <w:rPr>
                <w:rFonts w:ascii="Garamond" w:hAnsi="Garamond"/>
                <w:sz w:val="24"/>
                <w:szCs w:val="24"/>
                <w:shd w:val="clear" w:color="auto" w:fill="FFFFFF"/>
              </w:rPr>
              <w:t xml:space="preserve">universal </w:t>
            </w:r>
            <w:r w:rsidRPr="00C80470">
              <w:rPr>
                <w:rFonts w:ascii="Garamond" w:hAnsi="Garamond"/>
                <w:sz w:val="24"/>
                <w:szCs w:val="24"/>
                <w:shd w:val="clear" w:color="auto" w:fill="FFFFFF"/>
              </w:rPr>
              <w:t>access,</w:t>
            </w:r>
            <w:r w:rsidR="00DA1BA4" w:rsidRPr="00C80470">
              <w:rPr>
                <w:rFonts w:ascii="Garamond" w:hAnsi="Garamond"/>
                <w:sz w:val="24"/>
                <w:szCs w:val="24"/>
                <w:shd w:val="clear" w:color="auto" w:fill="FFFFFF"/>
              </w:rPr>
              <w:t xml:space="preserve"> </w:t>
            </w:r>
            <w:r w:rsidRPr="00C80470">
              <w:rPr>
                <w:rFonts w:ascii="Garamond" w:hAnsi="Garamond"/>
                <w:sz w:val="24"/>
                <w:szCs w:val="24"/>
                <w:shd w:val="clear" w:color="auto" w:fill="FFFFFF"/>
              </w:rPr>
              <w:t>particular</w:t>
            </w:r>
            <w:r w:rsidR="00DA1BA4" w:rsidRPr="00C80470">
              <w:rPr>
                <w:rFonts w:ascii="Garamond" w:hAnsi="Garamond"/>
                <w:sz w:val="24"/>
                <w:szCs w:val="24"/>
                <w:shd w:val="clear" w:color="auto" w:fill="FFFFFF"/>
              </w:rPr>
              <w:t>ly for</w:t>
            </w:r>
            <w:r w:rsidRPr="00C80470">
              <w:rPr>
                <w:rFonts w:ascii="Garamond" w:hAnsi="Garamond"/>
                <w:sz w:val="24"/>
                <w:szCs w:val="24"/>
                <w:shd w:val="clear" w:color="auto" w:fill="FFFFFF"/>
              </w:rPr>
              <w:t xml:space="preserve"> the poor and people in vulnerable situations, including infants, to safe, nutritious and sufficient food all year round.</w:t>
            </w:r>
          </w:p>
          <w:p w14:paraId="0E601888" w14:textId="77777777" w:rsidR="00C80470" w:rsidRPr="00C80470" w:rsidRDefault="00DA1BA4" w:rsidP="00C80470">
            <w:pPr>
              <w:pStyle w:val="ListParagraph"/>
              <w:numPr>
                <w:ilvl w:val="0"/>
                <w:numId w:val="33"/>
              </w:numPr>
              <w:spacing w:before="40" w:after="40" w:line="240" w:lineRule="auto"/>
              <w:outlineLvl w:val="0"/>
              <w:rPr>
                <w:rFonts w:ascii="Garamond" w:hAnsi="Garamond" w:cs="Tahoma"/>
                <w:color w:val="333333"/>
                <w:kern w:val="36"/>
                <w:sz w:val="24"/>
                <w:szCs w:val="24"/>
              </w:rPr>
            </w:pPr>
            <w:r w:rsidRPr="00C80470">
              <w:rPr>
                <w:rFonts w:ascii="Garamond" w:eastAsiaTheme="minorHAnsi" w:hAnsi="Garamond" w:cs="Tahoma"/>
                <w:kern w:val="36"/>
                <w:sz w:val="24"/>
                <w:szCs w:val="24"/>
              </w:rPr>
              <w:t>2.4</w:t>
            </w:r>
            <w:r w:rsidR="00C80470" w:rsidRPr="00C80470">
              <w:rPr>
                <w:rFonts w:ascii="Garamond" w:eastAsiaTheme="minorHAnsi" w:hAnsi="Garamond" w:cs="Tahoma"/>
                <w:kern w:val="36"/>
                <w:sz w:val="24"/>
                <w:szCs w:val="24"/>
              </w:rPr>
              <w:t>:</w:t>
            </w:r>
            <w:r w:rsidRPr="00C80470">
              <w:rPr>
                <w:rFonts w:ascii="Garamond" w:eastAsiaTheme="minorHAnsi" w:hAnsi="Garamond" w:cs="Tahoma"/>
                <w:kern w:val="36"/>
                <w:sz w:val="24"/>
                <w:szCs w:val="24"/>
              </w:rPr>
              <w:t xml:space="preserve"> By 2030, ensure sustainable food production systems and implement resilient agricultural practices that increase productivity and production, help maintain ecosystems, strengthen the capacity for adaptation to climate change, extreme weather, drought, flooding, and other disasters and progressively improves land and soil quality. </w:t>
            </w:r>
            <w:r w:rsidR="000D0FFC" w:rsidRPr="00C80470">
              <w:rPr>
                <w:rFonts w:ascii="Garamond" w:eastAsiaTheme="minorHAnsi" w:hAnsi="Garamond" w:cs="Tahoma"/>
                <w:kern w:val="36"/>
                <w:sz w:val="24"/>
                <w:szCs w:val="24"/>
              </w:rPr>
              <w:t xml:space="preserve"> </w:t>
            </w:r>
          </w:p>
          <w:p w14:paraId="7A8FFF24" w14:textId="01A0B3ED" w:rsidR="00EC0155" w:rsidRPr="00C80470" w:rsidRDefault="000D0FFC" w:rsidP="00C80470">
            <w:pPr>
              <w:pStyle w:val="ListParagraph"/>
              <w:numPr>
                <w:ilvl w:val="0"/>
                <w:numId w:val="33"/>
              </w:numPr>
              <w:spacing w:before="40" w:after="40" w:line="240" w:lineRule="auto"/>
              <w:outlineLvl w:val="0"/>
              <w:rPr>
                <w:rFonts w:ascii="Garamond" w:hAnsi="Garamond" w:cs="Tahoma"/>
                <w:color w:val="333333"/>
                <w:kern w:val="36"/>
                <w:sz w:val="24"/>
                <w:szCs w:val="24"/>
              </w:rPr>
            </w:pPr>
            <w:r w:rsidRPr="00C80470">
              <w:rPr>
                <w:rFonts w:ascii="Garamond" w:eastAsiaTheme="minorHAnsi" w:hAnsi="Garamond" w:cs="Tahoma"/>
                <w:kern w:val="36"/>
                <w:sz w:val="24"/>
                <w:szCs w:val="24"/>
              </w:rPr>
              <w:t>2.C</w:t>
            </w:r>
            <w:r w:rsidR="00C80470" w:rsidRPr="00C80470">
              <w:rPr>
                <w:rFonts w:ascii="Garamond" w:eastAsiaTheme="minorHAnsi" w:hAnsi="Garamond" w:cs="Tahoma"/>
                <w:kern w:val="36"/>
                <w:sz w:val="24"/>
                <w:szCs w:val="24"/>
              </w:rPr>
              <w:t>:</w:t>
            </w:r>
            <w:r w:rsidRPr="00C80470">
              <w:rPr>
                <w:rFonts w:ascii="Garamond" w:eastAsiaTheme="minorHAnsi" w:hAnsi="Garamond" w:cs="Tahoma"/>
                <w:kern w:val="36"/>
                <w:sz w:val="24"/>
                <w:szCs w:val="24"/>
              </w:rPr>
              <w:t xml:space="preserve"> Adopt measures to safeguard the proper functioning of food commodity markets and their derivatives and facilitate timely access to market information, including food reserves, to limit extreme food price volatility. </w:t>
            </w:r>
          </w:p>
          <w:p w14:paraId="0D233536" w14:textId="77777777" w:rsidR="00C80470" w:rsidRPr="000D0FFC" w:rsidRDefault="00C80470" w:rsidP="00C80470">
            <w:pPr>
              <w:pStyle w:val="ListParagraph"/>
              <w:spacing w:before="40" w:after="40" w:line="240" w:lineRule="auto"/>
              <w:outlineLvl w:val="0"/>
              <w:rPr>
                <w:rFonts w:ascii="Garamond" w:hAnsi="Garamond" w:cs="Tahoma"/>
                <w:color w:val="333333"/>
                <w:kern w:val="36"/>
                <w:sz w:val="24"/>
                <w:szCs w:val="24"/>
              </w:rPr>
            </w:pPr>
          </w:p>
          <w:p w14:paraId="3AD97EDB" w14:textId="3C0301F1" w:rsidR="00A33421" w:rsidRPr="00657184" w:rsidRDefault="00A33421" w:rsidP="00E97B58">
            <w:pPr>
              <w:keepNext/>
              <w:spacing w:before="40" w:after="40" w:line="240" w:lineRule="auto"/>
              <w:rPr>
                <w:rFonts w:ascii="Garamond" w:hAnsi="Garamond" w:cs="Tahoma"/>
                <w:b/>
                <w:sz w:val="24"/>
                <w:szCs w:val="24"/>
              </w:rPr>
            </w:pPr>
            <w:r>
              <w:rPr>
                <w:rFonts w:ascii="Garamond" w:hAnsi="Garamond" w:cs="Tahoma"/>
                <w:b/>
                <w:sz w:val="24"/>
                <w:szCs w:val="24"/>
              </w:rPr>
              <w:t>Global Competencies</w:t>
            </w:r>
            <w:r w:rsidRPr="00657184">
              <w:rPr>
                <w:rFonts w:ascii="Garamond" w:hAnsi="Garamond" w:cs="Tahoma"/>
                <w:b/>
                <w:sz w:val="24"/>
                <w:szCs w:val="24"/>
              </w:rPr>
              <w:t>:</w:t>
            </w:r>
          </w:p>
          <w:p w14:paraId="44E45B5E" w14:textId="77777777" w:rsidR="00A33421" w:rsidRPr="00657184" w:rsidRDefault="00A33421" w:rsidP="00E97B58">
            <w:pPr>
              <w:pStyle w:val="Default"/>
              <w:spacing w:before="40" w:after="40"/>
              <w:rPr>
                <w:rFonts w:ascii="Garamond" w:hAnsi="Garamond" w:cs="Tahoma"/>
                <w:iCs/>
              </w:rPr>
            </w:pPr>
            <w:r w:rsidRPr="00A33421">
              <w:rPr>
                <w:rFonts w:ascii="Garamond" w:hAnsi="Garamond" w:cs="Tahoma"/>
                <w:i/>
              </w:rPr>
              <w:t>Investigate the World</w:t>
            </w:r>
            <w:r w:rsidRPr="00657184">
              <w:rPr>
                <w:rFonts w:ascii="Garamond" w:hAnsi="Garamond" w:cs="Tahoma"/>
              </w:rPr>
              <w:t xml:space="preserve">: </w:t>
            </w:r>
            <w:r w:rsidRPr="00657184">
              <w:rPr>
                <w:rFonts w:ascii="Garamond" w:hAnsi="Garamond" w:cs="Tahoma"/>
                <w:iCs/>
              </w:rPr>
              <w:t>Initiate investigations of the world by framing questions, analyzing and synthesizing relevant evidence, and drawing reasonable conclusions about global issues.</w:t>
            </w:r>
          </w:p>
          <w:p w14:paraId="07920DC1" w14:textId="77777777" w:rsidR="00A33421" w:rsidRPr="00657184" w:rsidRDefault="00A33421" w:rsidP="00E97B58">
            <w:pPr>
              <w:pStyle w:val="Default"/>
              <w:spacing w:before="40" w:after="40"/>
              <w:rPr>
                <w:rFonts w:ascii="Garamond" w:hAnsi="Garamond" w:cs="Tahoma"/>
              </w:rPr>
            </w:pPr>
            <w:r w:rsidRPr="00A33421">
              <w:rPr>
                <w:rFonts w:ascii="Garamond" w:hAnsi="Garamond" w:cs="Tahoma"/>
                <w:i/>
                <w:iCs/>
              </w:rPr>
              <w:t>Recognize Perspectives</w:t>
            </w:r>
            <w:r w:rsidRPr="00657184">
              <w:rPr>
                <w:rFonts w:ascii="Garamond" w:hAnsi="Garamond" w:cs="Tahoma"/>
                <w:iCs/>
              </w:rPr>
              <w:t>: Recognize, articulate, and apply an understanding of different perspectives.</w:t>
            </w:r>
          </w:p>
          <w:p w14:paraId="0926481C" w14:textId="77777777" w:rsidR="00A33421" w:rsidRPr="00657184" w:rsidRDefault="00A33421" w:rsidP="00E97B58">
            <w:pPr>
              <w:keepNext/>
              <w:spacing w:before="40" w:after="40" w:line="240" w:lineRule="auto"/>
              <w:rPr>
                <w:rFonts w:ascii="Garamond" w:hAnsi="Garamond" w:cs="Tahoma"/>
                <w:sz w:val="24"/>
                <w:szCs w:val="24"/>
              </w:rPr>
            </w:pPr>
            <w:r w:rsidRPr="00A33421">
              <w:rPr>
                <w:rFonts w:ascii="Garamond" w:hAnsi="Garamond" w:cs="Tahoma"/>
                <w:i/>
                <w:sz w:val="24"/>
                <w:szCs w:val="24"/>
              </w:rPr>
              <w:t>Communicate Ideas</w:t>
            </w:r>
            <w:r w:rsidRPr="00657184">
              <w:rPr>
                <w:rFonts w:ascii="Garamond" w:hAnsi="Garamond" w:cs="Tahoma"/>
                <w:sz w:val="24"/>
                <w:szCs w:val="24"/>
              </w:rPr>
              <w:t>: Select and apply appropriate tools and strategies to communicate and collaborate effectively, meeting the needs and expectations of diverse individuals and groups.</w:t>
            </w:r>
          </w:p>
          <w:p w14:paraId="7A41A803" w14:textId="77777777" w:rsidR="00E97B58" w:rsidRDefault="00A33421" w:rsidP="00E97B58">
            <w:pPr>
              <w:keepNext/>
              <w:spacing w:before="40" w:after="40" w:line="240" w:lineRule="auto"/>
              <w:rPr>
                <w:rFonts w:ascii="Garamond" w:hAnsi="Garamond" w:cs="Tahoma"/>
                <w:sz w:val="24"/>
                <w:szCs w:val="24"/>
              </w:rPr>
            </w:pPr>
            <w:proofErr w:type="gramStart"/>
            <w:r w:rsidRPr="00A33421">
              <w:rPr>
                <w:rFonts w:ascii="Garamond" w:hAnsi="Garamond" w:cs="Tahoma"/>
                <w:i/>
                <w:sz w:val="24"/>
                <w:szCs w:val="24"/>
              </w:rPr>
              <w:t>Take Action</w:t>
            </w:r>
            <w:proofErr w:type="gramEnd"/>
            <w:r w:rsidRPr="00657184">
              <w:rPr>
                <w:rFonts w:ascii="Garamond" w:hAnsi="Garamond" w:cs="Tahoma"/>
                <w:sz w:val="24"/>
                <w:szCs w:val="24"/>
              </w:rPr>
              <w:t>: Translate ideas, concerns, and findings into appropriate and responsible individual or collaborative actions to improve conditions.</w:t>
            </w:r>
          </w:p>
          <w:p w14:paraId="19C41E92" w14:textId="4399B1AA" w:rsidR="00C65E5C" w:rsidRPr="00382458" w:rsidRDefault="00C65E5C" w:rsidP="00E97B58">
            <w:pPr>
              <w:keepNext/>
              <w:spacing w:before="40" w:after="40" w:line="240" w:lineRule="auto"/>
              <w:rPr>
                <w:rFonts w:ascii="Garamond" w:hAnsi="Garamond" w:cs="Tahoma"/>
                <w:sz w:val="24"/>
                <w:szCs w:val="24"/>
              </w:rPr>
            </w:pPr>
          </w:p>
        </w:tc>
      </w:tr>
      <w:tr w:rsidR="0031339D" w:rsidRPr="007F59FC" w14:paraId="689598E4" w14:textId="77777777" w:rsidTr="00203066">
        <w:trPr>
          <w:trHeight w:val="404"/>
        </w:trPr>
        <w:tc>
          <w:tcPr>
            <w:tcW w:w="5000" w:type="pct"/>
            <w:gridSpan w:val="6"/>
            <w:shd w:val="clear" w:color="auto" w:fill="412288"/>
          </w:tcPr>
          <w:p w14:paraId="00C6E040" w14:textId="77777777" w:rsidR="00C60492" w:rsidRPr="00C60492" w:rsidRDefault="00C60492" w:rsidP="00E97B58">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5E648D" w:rsidRPr="007F59FC" w14:paraId="1D029614" w14:textId="77777777" w:rsidTr="00203066">
        <w:trPr>
          <w:trHeight w:val="404"/>
        </w:trPr>
        <w:tc>
          <w:tcPr>
            <w:tcW w:w="1651" w:type="pct"/>
            <w:gridSpan w:val="2"/>
            <w:shd w:val="clear" w:color="auto" w:fill="763DFF"/>
          </w:tcPr>
          <w:p w14:paraId="4E175206" w14:textId="77777777" w:rsidR="00BE7E71" w:rsidRPr="00EC7F4A" w:rsidRDefault="00BE7E71" w:rsidP="00E97B58">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65" w:type="pct"/>
            <w:gridSpan w:val="3"/>
            <w:shd w:val="clear" w:color="auto" w:fill="763DFF"/>
          </w:tcPr>
          <w:p w14:paraId="6FB28466" w14:textId="77777777" w:rsidR="00BE7E71" w:rsidRPr="00EC7F4A" w:rsidRDefault="00BE7E71" w:rsidP="00E97B58">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84" w:type="pct"/>
            <w:shd w:val="clear" w:color="auto" w:fill="763DFF"/>
          </w:tcPr>
          <w:p w14:paraId="2E8E1D30" w14:textId="77777777" w:rsidR="00BE7E71" w:rsidRPr="00EC7F4A" w:rsidRDefault="00BE7E71" w:rsidP="00E97B58">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203066" w:rsidRPr="007F59FC" w14:paraId="79564882" w14:textId="77777777" w:rsidTr="00203066">
        <w:tc>
          <w:tcPr>
            <w:tcW w:w="1651" w:type="pct"/>
            <w:gridSpan w:val="2"/>
            <w:tcBorders>
              <w:bottom w:val="single" w:sz="4" w:space="0" w:color="auto"/>
            </w:tcBorders>
            <w:shd w:val="clear" w:color="auto" w:fill="auto"/>
          </w:tcPr>
          <w:p w14:paraId="5108A14E" w14:textId="77777777" w:rsidR="006B39B5" w:rsidRDefault="006B39B5" w:rsidP="006B39B5">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3CE58D85" w14:textId="1445DF1C" w:rsidR="006B39B5" w:rsidRPr="006B39B5" w:rsidRDefault="006B39B5" w:rsidP="006B39B5">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192E2D0E" w14:textId="77777777" w:rsidR="00D63D7F" w:rsidRDefault="00C8744E" w:rsidP="00E97B58">
            <w:pPr>
              <w:pStyle w:val="ListParagraph"/>
              <w:numPr>
                <w:ilvl w:val="0"/>
                <w:numId w:val="35"/>
              </w:numPr>
              <w:spacing w:before="40" w:after="40" w:line="240" w:lineRule="auto"/>
              <w:rPr>
                <w:rFonts w:ascii="Garamond" w:hAnsi="Garamond" w:cs="Tahoma"/>
                <w:sz w:val="24"/>
                <w:szCs w:val="24"/>
              </w:rPr>
            </w:pPr>
            <w:r w:rsidRPr="00D63D7F">
              <w:rPr>
                <w:rFonts w:ascii="Garamond" w:hAnsi="Garamond" w:cs="Tahoma"/>
                <w:sz w:val="24"/>
                <w:szCs w:val="24"/>
              </w:rPr>
              <w:t>A</w:t>
            </w:r>
            <w:r w:rsidR="00DF13F1" w:rsidRPr="00D63D7F">
              <w:rPr>
                <w:rFonts w:ascii="Garamond" w:hAnsi="Garamond" w:cs="Tahoma"/>
                <w:sz w:val="24"/>
                <w:szCs w:val="24"/>
              </w:rPr>
              <w:t>ct as a responsible and contributing citizen and employee</w:t>
            </w:r>
            <w:r w:rsidRPr="00D63D7F">
              <w:rPr>
                <w:rFonts w:ascii="Garamond" w:hAnsi="Garamond" w:cs="Tahoma"/>
                <w:sz w:val="24"/>
                <w:szCs w:val="24"/>
              </w:rPr>
              <w:t>.</w:t>
            </w:r>
          </w:p>
          <w:p w14:paraId="6696C841" w14:textId="77777777" w:rsidR="00D63D7F" w:rsidRDefault="00C8744E" w:rsidP="00E97B58">
            <w:pPr>
              <w:pStyle w:val="ListParagraph"/>
              <w:numPr>
                <w:ilvl w:val="0"/>
                <w:numId w:val="36"/>
              </w:numPr>
              <w:spacing w:before="40" w:after="40" w:line="240" w:lineRule="auto"/>
              <w:rPr>
                <w:rFonts w:ascii="Garamond" w:hAnsi="Garamond" w:cs="Tahoma"/>
                <w:sz w:val="24"/>
                <w:szCs w:val="24"/>
              </w:rPr>
            </w:pPr>
            <w:r w:rsidRPr="00D63D7F">
              <w:rPr>
                <w:rFonts w:ascii="Garamond" w:hAnsi="Garamond" w:cs="Tahoma"/>
                <w:sz w:val="24"/>
                <w:szCs w:val="24"/>
              </w:rPr>
              <w:t>C</w:t>
            </w:r>
            <w:r w:rsidR="00DF13F1" w:rsidRPr="00D63D7F">
              <w:rPr>
                <w:rFonts w:ascii="Garamond" w:hAnsi="Garamond" w:cs="Tahoma"/>
                <w:sz w:val="24"/>
                <w:szCs w:val="24"/>
              </w:rPr>
              <w:t>onsider the environmental, social</w:t>
            </w:r>
            <w:r w:rsidR="00266834" w:rsidRPr="00D63D7F">
              <w:rPr>
                <w:rFonts w:ascii="Garamond" w:hAnsi="Garamond" w:cs="Tahoma"/>
                <w:sz w:val="24"/>
                <w:szCs w:val="24"/>
              </w:rPr>
              <w:t>,</w:t>
            </w:r>
            <w:r w:rsidR="00DF13F1" w:rsidRPr="00D63D7F">
              <w:rPr>
                <w:rFonts w:ascii="Garamond" w:hAnsi="Garamond" w:cs="Tahoma"/>
                <w:sz w:val="24"/>
                <w:szCs w:val="24"/>
              </w:rPr>
              <w:t xml:space="preserve"> and economic impacts of decisions</w:t>
            </w:r>
            <w:r w:rsidRPr="00D63D7F">
              <w:rPr>
                <w:rFonts w:ascii="Garamond" w:hAnsi="Garamond" w:cs="Tahoma"/>
                <w:sz w:val="24"/>
                <w:szCs w:val="24"/>
              </w:rPr>
              <w:t>.</w:t>
            </w:r>
          </w:p>
          <w:p w14:paraId="35E04A6B" w14:textId="0BAF7E8E" w:rsidR="00DF13F1" w:rsidRPr="00D63D7F" w:rsidRDefault="00C8744E" w:rsidP="00D63D7F">
            <w:pPr>
              <w:pStyle w:val="ListParagraph"/>
              <w:numPr>
                <w:ilvl w:val="0"/>
                <w:numId w:val="37"/>
              </w:numPr>
              <w:spacing w:before="40" w:after="40" w:line="240" w:lineRule="auto"/>
              <w:rPr>
                <w:rFonts w:ascii="Garamond" w:hAnsi="Garamond" w:cs="Tahoma"/>
                <w:sz w:val="24"/>
                <w:szCs w:val="24"/>
              </w:rPr>
            </w:pPr>
            <w:r w:rsidRPr="00D63D7F">
              <w:rPr>
                <w:rFonts w:ascii="Garamond" w:hAnsi="Garamond" w:cs="Tahoma"/>
                <w:sz w:val="24"/>
                <w:szCs w:val="24"/>
              </w:rPr>
              <w:t>W</w:t>
            </w:r>
            <w:r w:rsidR="00DF13F1" w:rsidRPr="00D63D7F">
              <w:rPr>
                <w:rFonts w:ascii="Garamond" w:hAnsi="Garamond" w:cs="Tahoma"/>
                <w:sz w:val="24"/>
                <w:szCs w:val="24"/>
              </w:rPr>
              <w:t>ork productively in teams while using cultural/global competence</w:t>
            </w:r>
            <w:r w:rsidRPr="00D63D7F">
              <w:rPr>
                <w:rFonts w:ascii="Garamond" w:hAnsi="Garamond" w:cs="Tahoma"/>
                <w:sz w:val="24"/>
                <w:szCs w:val="24"/>
              </w:rPr>
              <w:t>.</w:t>
            </w:r>
          </w:p>
          <w:p w14:paraId="019526F7" w14:textId="77777777" w:rsidR="006B39B5" w:rsidRPr="00F41187" w:rsidRDefault="006B39B5" w:rsidP="00E97B58">
            <w:pPr>
              <w:spacing w:before="40" w:after="40" w:line="240" w:lineRule="auto"/>
              <w:rPr>
                <w:rFonts w:ascii="Garamond" w:hAnsi="Garamond" w:cs="Tahoma"/>
                <w:sz w:val="24"/>
                <w:szCs w:val="24"/>
              </w:rPr>
            </w:pPr>
          </w:p>
          <w:p w14:paraId="5D813D72" w14:textId="77777777" w:rsidR="00762059" w:rsidRDefault="00D954DE" w:rsidP="00E97B58">
            <w:pPr>
              <w:spacing w:before="40" w:after="40" w:line="240" w:lineRule="auto"/>
              <w:rPr>
                <w:rFonts w:ascii="Garamond" w:hAnsi="Garamond" w:cs="Tahoma"/>
                <w:sz w:val="24"/>
                <w:szCs w:val="24"/>
              </w:rPr>
            </w:pPr>
            <w:r w:rsidRPr="006B39B5">
              <w:rPr>
                <w:rFonts w:ascii="Garamond" w:hAnsi="Garamond" w:cs="Tahoma"/>
                <w:b/>
                <w:sz w:val="24"/>
                <w:szCs w:val="24"/>
              </w:rPr>
              <w:t>Agriculture, Food &amp; Natural Resources</w:t>
            </w:r>
            <w:r w:rsidR="00DF13F1" w:rsidRPr="006B39B5">
              <w:rPr>
                <w:rFonts w:ascii="Garamond" w:hAnsi="Garamond" w:cs="Tahoma"/>
                <w:b/>
                <w:sz w:val="24"/>
                <w:szCs w:val="24"/>
              </w:rPr>
              <w:t xml:space="preserve"> Career Cluster</w:t>
            </w:r>
            <w:r w:rsidR="00C8744E" w:rsidRPr="00F41187">
              <w:rPr>
                <w:rFonts w:ascii="Garamond" w:hAnsi="Garamond" w:cs="Tahoma"/>
                <w:sz w:val="24"/>
                <w:szCs w:val="24"/>
              </w:rPr>
              <w:t xml:space="preserve">: </w:t>
            </w:r>
          </w:p>
          <w:p w14:paraId="15D78F47" w14:textId="7555D45C" w:rsidR="00BE7E71" w:rsidRPr="00C80470" w:rsidRDefault="00762059" w:rsidP="00C80470">
            <w:pPr>
              <w:pStyle w:val="ListParagraph"/>
              <w:numPr>
                <w:ilvl w:val="0"/>
                <w:numId w:val="34"/>
              </w:numPr>
              <w:spacing w:before="40" w:after="40" w:line="240" w:lineRule="auto"/>
              <w:rPr>
                <w:rFonts w:ascii="Garamond" w:hAnsi="Garamond" w:cs="Tahoma"/>
                <w:sz w:val="24"/>
                <w:szCs w:val="24"/>
              </w:rPr>
            </w:pPr>
            <w:r w:rsidRPr="00C80470">
              <w:rPr>
                <w:rFonts w:ascii="Garamond" w:hAnsi="Garamond" w:cs="Tahoma"/>
                <w:b/>
                <w:sz w:val="24"/>
                <w:szCs w:val="24"/>
              </w:rPr>
              <w:t>AGC03.01.</w:t>
            </w:r>
            <w:r w:rsidRPr="00C80470">
              <w:rPr>
                <w:rFonts w:ascii="Garamond" w:hAnsi="Garamond" w:cs="Tahoma"/>
                <w:sz w:val="24"/>
                <w:szCs w:val="24"/>
              </w:rPr>
              <w:t xml:space="preserve"> Access and utilize suitable resources to identify and study public policies, issues and regulations impacting AFNR management.</w:t>
            </w:r>
          </w:p>
          <w:p w14:paraId="53BA7A7E" w14:textId="77777777" w:rsidR="006B39B5" w:rsidRPr="00F41187" w:rsidRDefault="006B39B5" w:rsidP="00E97B58">
            <w:pPr>
              <w:spacing w:before="40" w:after="40" w:line="240" w:lineRule="auto"/>
              <w:rPr>
                <w:rFonts w:ascii="Garamond" w:hAnsi="Garamond" w:cs="Tahoma"/>
                <w:sz w:val="24"/>
                <w:szCs w:val="24"/>
              </w:rPr>
            </w:pPr>
          </w:p>
          <w:p w14:paraId="1D503609" w14:textId="77777777" w:rsidR="006B39B5" w:rsidRDefault="000F1058" w:rsidP="00E97B58">
            <w:pPr>
              <w:spacing w:before="40" w:after="40" w:line="240" w:lineRule="auto"/>
              <w:rPr>
                <w:rFonts w:ascii="Garamond" w:hAnsi="Garamond" w:cs="Tahoma"/>
                <w:b/>
                <w:sz w:val="24"/>
                <w:szCs w:val="24"/>
              </w:rPr>
            </w:pPr>
            <w:r w:rsidRPr="006B39B5">
              <w:rPr>
                <w:rFonts w:ascii="Garamond" w:hAnsi="Garamond" w:cs="Tahoma"/>
                <w:b/>
                <w:sz w:val="24"/>
                <w:szCs w:val="24"/>
              </w:rPr>
              <w:lastRenderedPageBreak/>
              <w:t xml:space="preserve">Hospitality and Tourism Career Cluster: </w:t>
            </w:r>
          </w:p>
          <w:p w14:paraId="0E8F3D35" w14:textId="53205A10" w:rsidR="002F657D" w:rsidRPr="00C80470" w:rsidRDefault="00762059" w:rsidP="00762059">
            <w:pPr>
              <w:pStyle w:val="ListParagraph"/>
              <w:numPr>
                <w:ilvl w:val="0"/>
                <w:numId w:val="34"/>
              </w:numPr>
              <w:spacing w:before="40" w:after="40" w:line="240" w:lineRule="auto"/>
              <w:rPr>
                <w:rFonts w:ascii="Garamond" w:hAnsi="Garamond" w:cs="Tahoma"/>
                <w:sz w:val="24"/>
                <w:szCs w:val="24"/>
              </w:rPr>
            </w:pPr>
            <w:r w:rsidRPr="00C80470">
              <w:rPr>
                <w:rFonts w:ascii="Garamond" w:hAnsi="Garamond" w:cs="Tahoma"/>
                <w:b/>
                <w:sz w:val="24"/>
                <w:szCs w:val="24"/>
              </w:rPr>
              <w:t xml:space="preserve">HTC01.02. </w:t>
            </w:r>
            <w:r w:rsidRPr="00C80470">
              <w:rPr>
                <w:rFonts w:ascii="Garamond" w:hAnsi="Garamond" w:cs="Tahoma"/>
                <w:sz w:val="24"/>
                <w:szCs w:val="24"/>
              </w:rPr>
              <w:t xml:space="preserve">Apply information from cultural diversity and geographical studies to develop products and services for the hospitality and tourism </w:t>
            </w:r>
            <w:r w:rsidRPr="00C80470">
              <w:rPr>
                <w:rFonts w:ascii="Garamond" w:hAnsi="Garamond" w:cs="Tahoma"/>
              </w:rPr>
              <w:t>industry.</w:t>
            </w:r>
          </w:p>
        </w:tc>
        <w:tc>
          <w:tcPr>
            <w:tcW w:w="1865" w:type="pct"/>
            <w:gridSpan w:val="3"/>
            <w:tcBorders>
              <w:bottom w:val="single" w:sz="4" w:space="0" w:color="auto"/>
            </w:tcBorders>
            <w:shd w:val="clear" w:color="auto" w:fill="auto"/>
          </w:tcPr>
          <w:p w14:paraId="10C1BB3E" w14:textId="6B7EFA01" w:rsidR="00F2237D" w:rsidRPr="00F2237D" w:rsidRDefault="00F2237D" w:rsidP="00F2237D">
            <w:pPr>
              <w:spacing w:before="40" w:after="40" w:line="240" w:lineRule="auto"/>
              <w:rPr>
                <w:rFonts w:ascii="Garamond" w:hAnsi="Garamond" w:cs="Tahoma"/>
                <w:b/>
                <w:sz w:val="24"/>
                <w:szCs w:val="24"/>
              </w:rPr>
            </w:pPr>
            <w:r w:rsidRPr="00EC2C61">
              <w:rPr>
                <w:rFonts w:ascii="Garamond" w:hAnsi="Garamond" w:cs="Tahoma"/>
                <w:b/>
                <w:sz w:val="24"/>
                <w:szCs w:val="24"/>
              </w:rPr>
              <w:lastRenderedPageBreak/>
              <w:t>Next Generation Science Standards</w:t>
            </w:r>
            <w:r w:rsidR="00D63D7F">
              <w:rPr>
                <w:rFonts w:ascii="Garamond" w:hAnsi="Garamond" w:cs="Tahoma"/>
                <w:b/>
                <w:sz w:val="24"/>
                <w:szCs w:val="24"/>
              </w:rPr>
              <w:t>:</w:t>
            </w:r>
          </w:p>
          <w:p w14:paraId="00513CF6" w14:textId="79636B1B" w:rsidR="00DF13F1" w:rsidRDefault="00F2237D" w:rsidP="00F2237D">
            <w:pPr>
              <w:pStyle w:val="ListParagraph"/>
              <w:numPr>
                <w:ilvl w:val="0"/>
                <w:numId w:val="32"/>
              </w:numPr>
              <w:spacing w:before="40" w:after="40" w:line="240" w:lineRule="auto"/>
              <w:rPr>
                <w:rFonts w:ascii="Garamond" w:hAnsi="Garamond" w:cs="Tahoma"/>
                <w:sz w:val="24"/>
                <w:szCs w:val="24"/>
              </w:rPr>
            </w:pPr>
            <w:r w:rsidRPr="00F2237D">
              <w:rPr>
                <w:rFonts w:ascii="Garamond" w:hAnsi="Garamond" w:cs="Tahoma"/>
                <w:b/>
                <w:sz w:val="24"/>
                <w:szCs w:val="24"/>
              </w:rPr>
              <w:t>HS-ESS3-2.</w:t>
            </w:r>
            <w:r w:rsidR="00C8744E" w:rsidRPr="00F2237D">
              <w:rPr>
                <w:rFonts w:ascii="Garamond" w:hAnsi="Garamond" w:cs="Tahoma"/>
                <w:b/>
                <w:sz w:val="24"/>
                <w:szCs w:val="24"/>
              </w:rPr>
              <w:t xml:space="preserve"> </w:t>
            </w:r>
            <w:r w:rsidR="00C8744E">
              <w:rPr>
                <w:rFonts w:ascii="Garamond" w:hAnsi="Garamond" w:cs="Tahoma"/>
                <w:sz w:val="24"/>
                <w:szCs w:val="24"/>
              </w:rPr>
              <w:t>C</w:t>
            </w:r>
            <w:r w:rsidR="00DF13F1" w:rsidRPr="00DF13F1">
              <w:rPr>
                <w:rFonts w:ascii="Garamond" w:hAnsi="Garamond" w:cs="Tahoma"/>
                <w:sz w:val="24"/>
                <w:szCs w:val="24"/>
              </w:rPr>
              <w:t xml:space="preserve">reate a computational simulation to illustrate the relationships </w:t>
            </w:r>
            <w:r w:rsidR="00187006">
              <w:rPr>
                <w:rFonts w:ascii="Garamond" w:hAnsi="Garamond" w:cs="Tahoma"/>
                <w:sz w:val="24"/>
                <w:szCs w:val="24"/>
              </w:rPr>
              <w:t xml:space="preserve">between </w:t>
            </w:r>
            <w:r w:rsidR="00DF13F1" w:rsidRPr="00DF13F1">
              <w:rPr>
                <w:rFonts w:ascii="Garamond" w:hAnsi="Garamond" w:cs="Tahoma"/>
                <w:sz w:val="24"/>
                <w:szCs w:val="24"/>
              </w:rPr>
              <w:t>the management of natural resources, the sustainability of human populations and biodiversity.</w:t>
            </w:r>
          </w:p>
          <w:p w14:paraId="2235ECE8" w14:textId="09CE5148" w:rsidR="00F2237D" w:rsidRDefault="00F2237D" w:rsidP="00E97B58">
            <w:pPr>
              <w:pStyle w:val="ListParagraph"/>
              <w:spacing w:before="40" w:after="40" w:line="240" w:lineRule="auto"/>
              <w:ind w:left="0"/>
              <w:rPr>
                <w:rFonts w:ascii="Garamond" w:hAnsi="Garamond" w:cs="Tahoma"/>
                <w:sz w:val="24"/>
                <w:szCs w:val="24"/>
              </w:rPr>
            </w:pPr>
          </w:p>
          <w:p w14:paraId="650E631D" w14:textId="4C22BB79" w:rsidR="00F2237D" w:rsidRPr="00EC2C61" w:rsidRDefault="00F2237D" w:rsidP="00F2237D">
            <w:pPr>
              <w:spacing w:before="40" w:after="40" w:line="240" w:lineRule="auto"/>
              <w:rPr>
                <w:rFonts w:ascii="Garamond" w:hAnsi="Garamond" w:cs="Tahoma"/>
                <w:b/>
                <w:sz w:val="24"/>
                <w:szCs w:val="24"/>
              </w:rPr>
            </w:pPr>
            <w:r w:rsidRPr="00EC2C61">
              <w:rPr>
                <w:rFonts w:ascii="Garamond" w:hAnsi="Garamond" w:cs="Tahoma"/>
                <w:b/>
                <w:sz w:val="24"/>
                <w:szCs w:val="24"/>
              </w:rPr>
              <w:t>Common Core Academic Standards</w:t>
            </w:r>
            <w:r w:rsidR="00D63D7F">
              <w:rPr>
                <w:rFonts w:ascii="Garamond" w:hAnsi="Garamond" w:cs="Tahoma"/>
                <w:b/>
                <w:sz w:val="24"/>
                <w:szCs w:val="24"/>
              </w:rPr>
              <w:t>:</w:t>
            </w:r>
          </w:p>
          <w:p w14:paraId="09BF9C68" w14:textId="0761AE62" w:rsidR="00F2237D" w:rsidRPr="00E36B27" w:rsidRDefault="00F2237D" w:rsidP="00F2237D">
            <w:pPr>
              <w:spacing w:before="40" w:after="40" w:line="240" w:lineRule="auto"/>
              <w:rPr>
                <w:rFonts w:ascii="Garamond" w:hAnsi="Garamond" w:cs="Tahoma"/>
                <w:iCs/>
                <w:color w:val="333333"/>
                <w:sz w:val="24"/>
                <w:szCs w:val="24"/>
              </w:rPr>
            </w:pPr>
            <w:r>
              <w:rPr>
                <w:rFonts w:ascii="Garamond" w:hAnsi="Garamond" w:cs="Tahoma"/>
                <w:iCs/>
                <w:color w:val="333333"/>
                <w:sz w:val="24"/>
                <w:szCs w:val="24"/>
              </w:rPr>
              <w:t>ELA/Literacy</w:t>
            </w:r>
          </w:p>
          <w:p w14:paraId="16DFE5E6" w14:textId="7610E4DD" w:rsidR="00F2237D" w:rsidRPr="00EC2C61" w:rsidRDefault="00F2237D" w:rsidP="00F2237D">
            <w:pPr>
              <w:pStyle w:val="ListParagraph"/>
              <w:numPr>
                <w:ilvl w:val="0"/>
                <w:numId w:val="31"/>
              </w:numPr>
              <w:spacing w:before="40" w:after="40" w:line="240" w:lineRule="auto"/>
              <w:rPr>
                <w:rFonts w:ascii="Garamond" w:hAnsi="Garamond" w:cs="Tahoma"/>
                <w:color w:val="333333"/>
                <w:sz w:val="24"/>
                <w:szCs w:val="24"/>
              </w:rPr>
            </w:pPr>
            <w:r w:rsidRPr="00EC2C61">
              <w:rPr>
                <w:rFonts w:ascii="Garamond" w:hAnsi="Garamond" w:cs="Tahoma"/>
                <w:b/>
                <w:bCs/>
                <w:color w:val="333333"/>
                <w:sz w:val="24"/>
                <w:szCs w:val="24"/>
              </w:rPr>
              <w:t xml:space="preserve">RST.11-12.7. </w:t>
            </w:r>
            <w:r w:rsidRPr="00EC2C61">
              <w:rPr>
                <w:rFonts w:ascii="Garamond" w:hAnsi="Garamond" w:cs="Tahoma"/>
                <w:color w:val="333333"/>
                <w:sz w:val="24"/>
                <w:szCs w:val="24"/>
              </w:rPr>
              <w:t>Integrate and evaluate multiple sources of information presented in diverse formats and media (e.g., quantitative data, video, multimedia)</w:t>
            </w:r>
            <w:r w:rsidR="00187006">
              <w:rPr>
                <w:rFonts w:ascii="Garamond" w:hAnsi="Garamond" w:cs="Tahoma"/>
                <w:color w:val="333333"/>
                <w:sz w:val="24"/>
                <w:szCs w:val="24"/>
              </w:rPr>
              <w:t xml:space="preserve"> </w:t>
            </w:r>
            <w:r w:rsidRPr="00EC2C61">
              <w:rPr>
                <w:rFonts w:ascii="Garamond" w:hAnsi="Garamond" w:cs="Tahoma"/>
                <w:color w:val="333333"/>
                <w:sz w:val="24"/>
                <w:szCs w:val="24"/>
              </w:rPr>
              <w:t>to address a question or solve a problem. </w:t>
            </w:r>
          </w:p>
          <w:p w14:paraId="43E02A32" w14:textId="77777777" w:rsidR="00F2237D" w:rsidRDefault="00F2237D" w:rsidP="00E97B58">
            <w:pPr>
              <w:pStyle w:val="ListParagraph"/>
              <w:spacing w:before="40" w:after="40" w:line="240" w:lineRule="auto"/>
              <w:ind w:left="0"/>
              <w:rPr>
                <w:rFonts w:ascii="Garamond" w:hAnsi="Garamond" w:cs="Tahoma"/>
                <w:sz w:val="24"/>
                <w:szCs w:val="24"/>
              </w:rPr>
            </w:pPr>
          </w:p>
          <w:p w14:paraId="4B10F832" w14:textId="7DAF29B6" w:rsidR="00F2237D" w:rsidRDefault="00F2237D" w:rsidP="00E97B58">
            <w:pPr>
              <w:pStyle w:val="ListParagraph"/>
              <w:spacing w:before="40" w:after="40" w:line="240" w:lineRule="auto"/>
              <w:ind w:left="0"/>
              <w:rPr>
                <w:rFonts w:ascii="Garamond" w:hAnsi="Garamond" w:cs="Tahoma"/>
                <w:sz w:val="24"/>
                <w:szCs w:val="24"/>
              </w:rPr>
            </w:pPr>
            <w:r>
              <w:rPr>
                <w:rFonts w:ascii="Garamond" w:hAnsi="Garamond" w:cs="Tahoma"/>
                <w:sz w:val="24"/>
                <w:szCs w:val="24"/>
              </w:rPr>
              <w:t>Math</w:t>
            </w:r>
          </w:p>
          <w:p w14:paraId="05DDFB8D" w14:textId="60CBBBBA" w:rsidR="00F2237D" w:rsidRDefault="00F2237D" w:rsidP="00F2237D">
            <w:pPr>
              <w:pStyle w:val="ListParagraph"/>
              <w:numPr>
                <w:ilvl w:val="0"/>
                <w:numId w:val="31"/>
              </w:numPr>
              <w:spacing w:before="40" w:after="40" w:line="240" w:lineRule="auto"/>
              <w:rPr>
                <w:rFonts w:ascii="Garamond" w:hAnsi="Garamond" w:cs="Tahoma"/>
                <w:sz w:val="24"/>
                <w:szCs w:val="24"/>
              </w:rPr>
            </w:pPr>
            <w:r w:rsidRPr="00F2237D">
              <w:rPr>
                <w:rFonts w:ascii="Garamond" w:hAnsi="Garamond" w:cs="Tahoma"/>
                <w:b/>
                <w:sz w:val="24"/>
                <w:szCs w:val="24"/>
              </w:rPr>
              <w:t xml:space="preserve">MG.A.2. </w:t>
            </w:r>
            <w:r w:rsidRPr="00DF13F1">
              <w:rPr>
                <w:rFonts w:ascii="Garamond" w:hAnsi="Garamond" w:cs="Tahoma"/>
                <w:sz w:val="24"/>
                <w:szCs w:val="24"/>
              </w:rPr>
              <w:t xml:space="preserve">Apply concepts of density based on area and volume in modeling situations </w:t>
            </w:r>
            <w:r w:rsidRPr="00DF13F1">
              <w:rPr>
                <w:rFonts w:ascii="Garamond" w:hAnsi="Garamond" w:cs="Tahoma"/>
                <w:sz w:val="24"/>
                <w:szCs w:val="24"/>
              </w:rPr>
              <w:lastRenderedPageBreak/>
              <w:t>(e.g. persons per square mile, BTUs per cubic foot</w:t>
            </w:r>
            <w:r w:rsidR="00187006">
              <w:rPr>
                <w:rFonts w:ascii="Garamond" w:hAnsi="Garamond" w:cs="Tahoma"/>
                <w:sz w:val="24"/>
                <w:szCs w:val="24"/>
              </w:rPr>
              <w:t>)</w:t>
            </w:r>
            <w:r>
              <w:rPr>
                <w:rFonts w:ascii="Garamond" w:hAnsi="Garamond" w:cs="Tahoma"/>
                <w:sz w:val="24"/>
                <w:szCs w:val="24"/>
              </w:rPr>
              <w:t>.</w:t>
            </w:r>
          </w:p>
          <w:p w14:paraId="131CFDFC" w14:textId="77777777" w:rsidR="00F2237D" w:rsidRPr="00DF13F1" w:rsidRDefault="00F2237D" w:rsidP="00E97B58">
            <w:pPr>
              <w:pStyle w:val="ListParagraph"/>
              <w:spacing w:before="40" w:after="40" w:line="240" w:lineRule="auto"/>
              <w:ind w:left="0"/>
              <w:rPr>
                <w:rFonts w:ascii="Garamond" w:hAnsi="Garamond" w:cs="Tahoma"/>
                <w:sz w:val="24"/>
                <w:szCs w:val="24"/>
              </w:rPr>
            </w:pPr>
          </w:p>
          <w:p w14:paraId="62C8378E" w14:textId="249E2D5B" w:rsidR="00D82B40" w:rsidRPr="00DF13F1" w:rsidRDefault="00D82B40" w:rsidP="002F657D">
            <w:pPr>
              <w:pStyle w:val="ListParagraph"/>
              <w:spacing w:before="40" w:after="40" w:line="240" w:lineRule="auto"/>
              <w:ind w:left="0"/>
              <w:rPr>
                <w:rFonts w:ascii="Garamond" w:hAnsi="Garamond" w:cs="Tahoma"/>
                <w:sz w:val="24"/>
                <w:szCs w:val="24"/>
              </w:rPr>
            </w:pPr>
          </w:p>
        </w:tc>
        <w:tc>
          <w:tcPr>
            <w:tcW w:w="1484" w:type="pct"/>
            <w:tcBorders>
              <w:bottom w:val="single" w:sz="4" w:space="0" w:color="auto"/>
            </w:tcBorders>
            <w:shd w:val="clear" w:color="auto" w:fill="auto"/>
          </w:tcPr>
          <w:p w14:paraId="7CD660A5" w14:textId="02A89625" w:rsidR="00DC3B0F" w:rsidRDefault="00DC3B0F" w:rsidP="00E97B58">
            <w:pPr>
              <w:spacing w:before="40" w:after="40" w:line="240" w:lineRule="auto"/>
              <w:rPr>
                <w:rFonts w:ascii="Garamond" w:eastAsiaTheme="minorHAnsi" w:hAnsi="Garamond"/>
                <w:sz w:val="24"/>
                <w:szCs w:val="24"/>
              </w:rPr>
            </w:pPr>
            <w:r w:rsidRPr="00F2237D">
              <w:rPr>
                <w:rFonts w:ascii="Garamond" w:eastAsiaTheme="minorHAnsi" w:hAnsi="Garamond"/>
                <w:b/>
                <w:bCs/>
                <w:sz w:val="24"/>
                <w:szCs w:val="24"/>
              </w:rPr>
              <w:lastRenderedPageBreak/>
              <w:t>Learning and Innovation Skills:</w:t>
            </w:r>
            <w:r>
              <w:rPr>
                <w:rFonts w:ascii="Garamond" w:eastAsiaTheme="minorHAnsi" w:hAnsi="Garamond"/>
                <w:bCs/>
                <w:sz w:val="24"/>
                <w:szCs w:val="24"/>
                <w:u w:val="single"/>
              </w:rPr>
              <w:t xml:space="preserve"> </w:t>
            </w:r>
            <w:r w:rsidRPr="00DC3B0F">
              <w:rPr>
                <w:rFonts w:ascii="Garamond" w:eastAsiaTheme="minorHAnsi" w:hAnsi="Garamond"/>
                <w:sz w:val="24"/>
                <w:szCs w:val="24"/>
              </w:rPr>
              <w:t>Creativity and Innovation</w:t>
            </w:r>
            <w:r>
              <w:rPr>
                <w:rFonts w:ascii="Garamond" w:eastAsiaTheme="minorHAnsi" w:hAnsi="Garamond"/>
                <w:sz w:val="24"/>
                <w:szCs w:val="24"/>
              </w:rPr>
              <w:t xml:space="preserve">, </w:t>
            </w:r>
            <w:r w:rsidRPr="00DC3B0F">
              <w:rPr>
                <w:rFonts w:ascii="Garamond" w:eastAsiaTheme="minorHAnsi" w:hAnsi="Garamond"/>
                <w:sz w:val="24"/>
                <w:szCs w:val="24"/>
              </w:rPr>
              <w:t>Critical Thinking and Problem Solving</w:t>
            </w:r>
            <w:r>
              <w:rPr>
                <w:rFonts w:ascii="Garamond" w:eastAsiaTheme="minorHAnsi" w:hAnsi="Garamond"/>
                <w:sz w:val="24"/>
                <w:szCs w:val="24"/>
              </w:rPr>
              <w:t xml:space="preserve">, </w:t>
            </w:r>
            <w:r w:rsidRPr="00DC3B0F">
              <w:rPr>
                <w:rFonts w:ascii="Garamond" w:eastAsiaTheme="minorHAnsi" w:hAnsi="Garamond"/>
                <w:sz w:val="24"/>
                <w:szCs w:val="24"/>
              </w:rPr>
              <w:t xml:space="preserve">Communication and Collaboration </w:t>
            </w:r>
          </w:p>
          <w:p w14:paraId="1894AD09" w14:textId="77777777" w:rsidR="00F2237D" w:rsidRPr="00DC3B0F" w:rsidRDefault="00F2237D" w:rsidP="00E97B58">
            <w:pPr>
              <w:spacing w:before="40" w:after="40" w:line="240" w:lineRule="auto"/>
              <w:rPr>
                <w:rFonts w:ascii="Times New Roman" w:eastAsiaTheme="minorHAnsi" w:hAnsi="Times New Roman"/>
                <w:sz w:val="24"/>
                <w:szCs w:val="24"/>
                <w:u w:val="single"/>
              </w:rPr>
            </w:pPr>
          </w:p>
          <w:p w14:paraId="6A66BE8A" w14:textId="77777777" w:rsidR="00F2237D" w:rsidRDefault="00DC3B0F" w:rsidP="00E97B58">
            <w:pPr>
              <w:spacing w:before="40" w:after="40" w:line="240" w:lineRule="auto"/>
              <w:rPr>
                <w:rFonts w:ascii="Garamond" w:eastAsiaTheme="minorHAnsi" w:hAnsi="Garamond"/>
                <w:sz w:val="24"/>
                <w:szCs w:val="24"/>
              </w:rPr>
            </w:pPr>
            <w:r w:rsidRPr="00F2237D">
              <w:rPr>
                <w:rFonts w:ascii="Garamond" w:eastAsiaTheme="minorHAnsi" w:hAnsi="Garamond"/>
                <w:b/>
                <w:bCs/>
                <w:sz w:val="24"/>
                <w:szCs w:val="24"/>
              </w:rPr>
              <w:t xml:space="preserve">Life and Career Skills: </w:t>
            </w:r>
          </w:p>
          <w:p w14:paraId="30DBBFB5" w14:textId="078091D1" w:rsidR="00BE7E71" w:rsidRPr="00DC3B0F" w:rsidRDefault="00DC3B0F" w:rsidP="00E97B58">
            <w:pPr>
              <w:spacing w:before="40" w:after="40" w:line="240" w:lineRule="auto"/>
              <w:rPr>
                <w:rFonts w:ascii="Times New Roman" w:eastAsiaTheme="minorHAnsi" w:hAnsi="Times New Roman"/>
                <w:sz w:val="24"/>
                <w:szCs w:val="24"/>
                <w:u w:val="single"/>
              </w:rPr>
            </w:pPr>
            <w:r w:rsidRPr="00DC3B0F">
              <w:rPr>
                <w:rFonts w:ascii="Garamond" w:eastAsiaTheme="minorHAnsi" w:hAnsi="Garamond"/>
                <w:sz w:val="24"/>
                <w:szCs w:val="24"/>
              </w:rPr>
              <w:t>Flexibility and Adaptability</w:t>
            </w:r>
            <w:r>
              <w:rPr>
                <w:rFonts w:ascii="Garamond" w:eastAsiaTheme="minorHAnsi" w:hAnsi="Garamond"/>
                <w:sz w:val="24"/>
                <w:szCs w:val="24"/>
              </w:rPr>
              <w:t xml:space="preserve">, </w:t>
            </w:r>
            <w:r w:rsidRPr="00DC3B0F">
              <w:rPr>
                <w:rFonts w:ascii="Garamond" w:eastAsiaTheme="minorHAnsi" w:hAnsi="Garamond"/>
                <w:sz w:val="24"/>
                <w:szCs w:val="24"/>
              </w:rPr>
              <w:t>Initiative and Self-Direction</w:t>
            </w:r>
            <w:r>
              <w:rPr>
                <w:rFonts w:ascii="Garamond" w:eastAsiaTheme="minorHAnsi" w:hAnsi="Garamond"/>
                <w:sz w:val="24"/>
                <w:szCs w:val="24"/>
              </w:rPr>
              <w:t xml:space="preserve">, </w:t>
            </w:r>
            <w:r w:rsidRPr="00DC3B0F">
              <w:rPr>
                <w:rFonts w:ascii="Garamond" w:eastAsiaTheme="minorHAnsi" w:hAnsi="Garamond"/>
                <w:sz w:val="24"/>
                <w:szCs w:val="24"/>
              </w:rPr>
              <w:t>Productivity and Accountability</w:t>
            </w:r>
          </w:p>
        </w:tc>
      </w:tr>
      <w:tr w:rsidR="0031339D" w:rsidRPr="006B398D" w14:paraId="78B09DAB" w14:textId="77777777" w:rsidTr="00203066">
        <w:tc>
          <w:tcPr>
            <w:tcW w:w="5000" w:type="pct"/>
            <w:gridSpan w:val="6"/>
            <w:shd w:val="clear" w:color="auto" w:fill="412288"/>
          </w:tcPr>
          <w:p w14:paraId="7E28A78C" w14:textId="77777777" w:rsidR="002D121A" w:rsidRPr="00C60492" w:rsidRDefault="002D121A" w:rsidP="00E97B58">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203066">
        <w:tc>
          <w:tcPr>
            <w:tcW w:w="5000" w:type="pct"/>
            <w:gridSpan w:val="6"/>
            <w:shd w:val="clear" w:color="auto" w:fill="auto"/>
          </w:tcPr>
          <w:p w14:paraId="583EAD16" w14:textId="77777777" w:rsidR="00CC70F3" w:rsidRDefault="00CC70F3" w:rsidP="00E97B58">
            <w:pPr>
              <w:spacing w:before="40" w:after="40" w:line="240" w:lineRule="auto"/>
              <w:rPr>
                <w:rFonts w:ascii="Garamond" w:hAnsi="Garamond" w:cstheme="majorHAnsi"/>
                <w:color w:val="000000" w:themeColor="text1"/>
                <w:sz w:val="24"/>
                <w:szCs w:val="24"/>
              </w:rPr>
            </w:pPr>
          </w:p>
          <w:p w14:paraId="772F2648" w14:textId="77777777" w:rsidR="00D82B40" w:rsidRDefault="0078386C" w:rsidP="00E97B58">
            <w:pPr>
              <w:spacing w:before="40" w:after="40" w:line="240" w:lineRule="auto"/>
              <w:rPr>
                <w:rFonts w:ascii="Garamond" w:hAnsi="Garamond" w:cstheme="majorHAnsi"/>
                <w:color w:val="000000" w:themeColor="text1"/>
                <w:sz w:val="24"/>
                <w:szCs w:val="24"/>
              </w:rPr>
            </w:pPr>
            <w:r w:rsidRPr="0078386C">
              <w:rPr>
                <w:rFonts w:ascii="Garamond" w:hAnsi="Garamond" w:cstheme="majorHAnsi"/>
                <w:color w:val="000000" w:themeColor="text1"/>
                <w:sz w:val="24"/>
                <w:szCs w:val="24"/>
              </w:rPr>
              <w:t>Students investigate global food productio</w:t>
            </w:r>
            <w:r w:rsidR="00276620">
              <w:rPr>
                <w:rFonts w:ascii="Garamond" w:hAnsi="Garamond" w:cstheme="majorHAnsi"/>
                <w:color w:val="000000" w:themeColor="text1"/>
                <w:sz w:val="24"/>
                <w:szCs w:val="24"/>
              </w:rPr>
              <w:t xml:space="preserve">n, </w:t>
            </w:r>
            <w:r w:rsidR="00D954DE">
              <w:rPr>
                <w:rFonts w:ascii="Garamond" w:hAnsi="Garamond" w:cstheme="majorHAnsi"/>
                <w:color w:val="000000" w:themeColor="text1"/>
                <w:sz w:val="24"/>
                <w:szCs w:val="24"/>
              </w:rPr>
              <w:t>market access</w:t>
            </w:r>
            <w:r w:rsidR="00276620">
              <w:rPr>
                <w:rFonts w:ascii="Garamond" w:hAnsi="Garamond" w:cstheme="majorHAnsi"/>
                <w:color w:val="000000" w:themeColor="text1"/>
                <w:sz w:val="24"/>
                <w:szCs w:val="24"/>
              </w:rPr>
              <w:t xml:space="preserve">, </w:t>
            </w:r>
            <w:r w:rsidRPr="0078386C">
              <w:rPr>
                <w:rFonts w:ascii="Garamond" w:hAnsi="Garamond" w:cstheme="majorHAnsi"/>
                <w:color w:val="000000" w:themeColor="text1"/>
                <w:sz w:val="24"/>
                <w:szCs w:val="24"/>
              </w:rPr>
              <w:t>and factors that contribute to food insecurity using internet research; field trips to farms, markets, food companies</w:t>
            </w:r>
            <w:r w:rsidR="00266834">
              <w:rPr>
                <w:rFonts w:ascii="Garamond" w:hAnsi="Garamond" w:cstheme="majorHAnsi"/>
                <w:color w:val="000000" w:themeColor="text1"/>
                <w:sz w:val="24"/>
                <w:szCs w:val="24"/>
              </w:rPr>
              <w:t>,</w:t>
            </w:r>
            <w:r w:rsidR="00D954DE">
              <w:rPr>
                <w:rFonts w:ascii="Garamond" w:hAnsi="Garamond" w:cstheme="majorHAnsi"/>
                <w:color w:val="000000" w:themeColor="text1"/>
                <w:sz w:val="24"/>
                <w:szCs w:val="24"/>
              </w:rPr>
              <w:t xml:space="preserve"> or restaurants</w:t>
            </w:r>
            <w:r w:rsidRPr="0078386C">
              <w:rPr>
                <w:rFonts w:ascii="Garamond" w:hAnsi="Garamond" w:cstheme="majorHAnsi"/>
                <w:color w:val="000000" w:themeColor="text1"/>
                <w:sz w:val="24"/>
                <w:szCs w:val="24"/>
              </w:rPr>
              <w:t xml:space="preserve">; and interviews with guest speakers and community members. Students compare and contrast local food access and hunger issues in their own community and another region of the world (invite students to look at a region connected to their own ancestry or background). Students map local food deserts and research and weigh possible solutions to address the issue and then share their research and proposed solutions for food production and </w:t>
            </w:r>
            <w:r w:rsidR="00D954DE">
              <w:rPr>
                <w:rFonts w:ascii="Garamond" w:hAnsi="Garamond" w:cstheme="majorHAnsi"/>
                <w:color w:val="000000" w:themeColor="text1"/>
                <w:sz w:val="24"/>
                <w:szCs w:val="24"/>
              </w:rPr>
              <w:t xml:space="preserve">market access </w:t>
            </w:r>
            <w:r w:rsidRPr="0078386C">
              <w:rPr>
                <w:rFonts w:ascii="Garamond" w:hAnsi="Garamond" w:cstheme="majorHAnsi"/>
                <w:color w:val="000000" w:themeColor="text1"/>
                <w:sz w:val="24"/>
                <w:szCs w:val="24"/>
              </w:rPr>
              <w:t>(e.g.</w:t>
            </w:r>
            <w:r w:rsidR="0049014B">
              <w:rPr>
                <w:rFonts w:ascii="Garamond" w:hAnsi="Garamond" w:cstheme="majorHAnsi"/>
                <w:color w:val="000000" w:themeColor="text1"/>
                <w:sz w:val="24"/>
                <w:szCs w:val="24"/>
              </w:rPr>
              <w:t>,</w:t>
            </w:r>
            <w:r w:rsidRPr="0078386C">
              <w:rPr>
                <w:rFonts w:ascii="Garamond" w:hAnsi="Garamond" w:cstheme="majorHAnsi"/>
                <w:color w:val="000000" w:themeColor="text1"/>
                <w:sz w:val="24"/>
                <w:szCs w:val="24"/>
              </w:rPr>
              <w:t xml:space="preserve"> PowerPoints, charts and graphs, persuasive letters, public service announcement, etc.)</w:t>
            </w:r>
            <w:r w:rsidR="00266834">
              <w:rPr>
                <w:rFonts w:ascii="Garamond" w:hAnsi="Garamond" w:cstheme="majorHAnsi"/>
                <w:color w:val="000000" w:themeColor="text1"/>
                <w:sz w:val="24"/>
                <w:szCs w:val="24"/>
              </w:rPr>
              <w:t>.</w:t>
            </w:r>
            <w:r w:rsidRPr="0078386C">
              <w:rPr>
                <w:rFonts w:ascii="Garamond" w:hAnsi="Garamond" w:cstheme="majorHAnsi"/>
                <w:color w:val="000000" w:themeColor="text1"/>
                <w:sz w:val="24"/>
                <w:szCs w:val="24"/>
              </w:rPr>
              <w:t xml:space="preserve"> Using their research, youth work with community partners to design a plan for increasing local food-insecure populations' access to nutritious foods, e.g.</w:t>
            </w:r>
            <w:r w:rsidR="0049014B">
              <w:rPr>
                <w:rFonts w:ascii="Garamond" w:hAnsi="Garamond" w:cstheme="majorHAnsi"/>
                <w:color w:val="000000" w:themeColor="text1"/>
                <w:sz w:val="24"/>
                <w:szCs w:val="24"/>
              </w:rPr>
              <w:t>,</w:t>
            </w:r>
            <w:r w:rsidRPr="0078386C">
              <w:rPr>
                <w:rFonts w:ascii="Garamond" w:hAnsi="Garamond" w:cstheme="majorHAnsi"/>
                <w:color w:val="000000" w:themeColor="text1"/>
                <w:sz w:val="24"/>
                <w:szCs w:val="24"/>
              </w:rPr>
              <w:t xml:space="preserve"> hydroponic gardens, community gardens, garden-based school lunches, food pantries, green markets, etc. Students host an advocacy event for community members and urban planners to share their research, garden designs, and food distribution ideas.</w:t>
            </w:r>
          </w:p>
          <w:p w14:paraId="1A53EF76" w14:textId="7782FCF4" w:rsidR="00CC70F3" w:rsidRPr="00D63D7F" w:rsidRDefault="00CC70F3" w:rsidP="00E97B58">
            <w:pPr>
              <w:spacing w:before="40" w:after="40" w:line="240" w:lineRule="auto"/>
              <w:rPr>
                <w:rFonts w:ascii="Garamond" w:hAnsi="Garamond" w:cstheme="majorHAnsi"/>
                <w:color w:val="000000" w:themeColor="text1"/>
                <w:sz w:val="24"/>
                <w:szCs w:val="24"/>
              </w:rPr>
            </w:pPr>
          </w:p>
        </w:tc>
      </w:tr>
      <w:tr w:rsidR="0031339D" w:rsidRPr="00CC3A2F" w14:paraId="5B3F1D96" w14:textId="77777777" w:rsidTr="00203066">
        <w:tc>
          <w:tcPr>
            <w:tcW w:w="5000" w:type="pct"/>
            <w:gridSpan w:val="6"/>
            <w:shd w:val="clear" w:color="auto" w:fill="763DFF"/>
          </w:tcPr>
          <w:p w14:paraId="6F423D86" w14:textId="77777777" w:rsidR="002D121A" w:rsidRPr="00856DCD" w:rsidRDefault="002D121A" w:rsidP="00E97B58">
            <w:pPr>
              <w:keepNext/>
              <w:spacing w:before="40" w:after="40" w:line="240" w:lineRule="auto"/>
              <w:rPr>
                <w:rFonts w:ascii="News Gothic MT" w:hAnsi="News Gothic MT" w:cs="Tahoma"/>
                <w:b/>
                <w:color w:val="FFFFFF"/>
              </w:rPr>
            </w:pPr>
            <w:r w:rsidRPr="00856DCD">
              <w:rPr>
                <w:rFonts w:ascii="News Gothic MT" w:hAnsi="News Gothic MT" w:cs="Tahoma"/>
                <w:b/>
                <w:color w:val="FFFFFF"/>
              </w:rPr>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203066">
        <w:tc>
          <w:tcPr>
            <w:tcW w:w="5000" w:type="pct"/>
            <w:gridSpan w:val="6"/>
            <w:tcBorders>
              <w:bottom w:val="single" w:sz="4" w:space="0" w:color="215868"/>
            </w:tcBorders>
          </w:tcPr>
          <w:p w14:paraId="35F0A8A3" w14:textId="77777777" w:rsidR="00CC70F3" w:rsidRDefault="00CC70F3" w:rsidP="00F51914">
            <w:pPr>
              <w:spacing w:before="40" w:after="40" w:line="240" w:lineRule="auto"/>
              <w:rPr>
                <w:rFonts w:ascii="Garamond" w:hAnsi="Garamond" w:cstheme="majorHAnsi"/>
                <w:color w:val="000000" w:themeColor="text1"/>
                <w:sz w:val="24"/>
                <w:szCs w:val="24"/>
              </w:rPr>
            </w:pPr>
          </w:p>
          <w:p w14:paraId="5E227DA0" w14:textId="77777777" w:rsidR="00D82B40" w:rsidRDefault="00F51914" w:rsidP="00F51914">
            <w:pPr>
              <w:spacing w:before="40" w:after="40" w:line="240" w:lineRule="auto"/>
              <w:rPr>
                <w:rFonts w:ascii="Garamond" w:hAnsi="Garamond" w:cstheme="majorHAnsi"/>
                <w:color w:val="000000" w:themeColor="text1"/>
                <w:sz w:val="24"/>
                <w:szCs w:val="24"/>
              </w:rPr>
            </w:pPr>
            <w:proofErr w:type="gramStart"/>
            <w:r w:rsidRPr="00F51914">
              <w:rPr>
                <w:rFonts w:ascii="Garamond" w:hAnsi="Garamond" w:cstheme="majorHAnsi"/>
                <w:color w:val="000000" w:themeColor="text1"/>
                <w:sz w:val="24"/>
                <w:szCs w:val="24"/>
              </w:rPr>
              <w:t>In order to</w:t>
            </w:r>
            <w:proofErr w:type="gramEnd"/>
            <w:r w:rsidRPr="00F51914">
              <w:rPr>
                <w:rFonts w:ascii="Garamond" w:hAnsi="Garamond" w:cstheme="majorHAnsi"/>
                <w:color w:val="000000" w:themeColor="text1"/>
                <w:sz w:val="24"/>
                <w:szCs w:val="24"/>
              </w:rPr>
              <w:t xml:space="preserve"> give back, a global restaurant chain would like to source local fresh food at its locations around the world</w:t>
            </w:r>
            <w:r>
              <w:rPr>
                <w:rFonts w:ascii="Garamond" w:hAnsi="Garamond" w:cstheme="majorHAnsi"/>
                <w:color w:val="000000" w:themeColor="text1"/>
                <w:sz w:val="24"/>
                <w:szCs w:val="24"/>
              </w:rPr>
              <w:t xml:space="preserve">. You are working as part of a </w:t>
            </w:r>
            <w:r w:rsidRPr="00F51914">
              <w:rPr>
                <w:rFonts w:ascii="Garamond" w:hAnsi="Garamond" w:cstheme="majorHAnsi"/>
                <w:color w:val="000000" w:themeColor="text1"/>
                <w:sz w:val="24"/>
                <w:szCs w:val="24"/>
              </w:rPr>
              <w:t>team</w:t>
            </w:r>
            <w:r>
              <w:rPr>
                <w:rFonts w:ascii="Garamond" w:hAnsi="Garamond" w:cstheme="majorHAnsi"/>
                <w:color w:val="000000" w:themeColor="text1"/>
                <w:sz w:val="24"/>
                <w:szCs w:val="24"/>
              </w:rPr>
              <w:t xml:space="preserve"> hired</w:t>
            </w:r>
            <w:r w:rsidRPr="00F51914">
              <w:rPr>
                <w:rFonts w:ascii="Garamond" w:hAnsi="Garamond" w:cstheme="majorHAnsi"/>
                <w:color w:val="000000" w:themeColor="text1"/>
                <w:sz w:val="24"/>
                <w:szCs w:val="24"/>
              </w:rPr>
              <w:t xml:space="preserve"> to create and present a plan of action to the restaurant chain’s CEO. Your research and solutions will first be provided to your local community, where the company is headquartered, and then to its worldwide locations. Therefore, your team must also adapt your solution to an international setting. You are encouraged to work with community partners in researching and crafting solutions. Once approved by the CEO, you will present your ideas at a community event where different groups will listen and provide input on the project.</w:t>
            </w:r>
          </w:p>
          <w:p w14:paraId="32579D9F" w14:textId="6C824F20" w:rsidR="00CC70F3" w:rsidRPr="00997571" w:rsidRDefault="00CC70F3" w:rsidP="00F51914">
            <w:pPr>
              <w:spacing w:before="40" w:after="40" w:line="240" w:lineRule="auto"/>
              <w:rPr>
                <w:rFonts w:ascii="Garamond" w:hAnsi="Garamond" w:cstheme="majorHAnsi"/>
                <w:color w:val="000000" w:themeColor="text1"/>
                <w:sz w:val="24"/>
                <w:szCs w:val="24"/>
              </w:rPr>
            </w:pPr>
          </w:p>
        </w:tc>
      </w:tr>
      <w:tr w:rsidR="00203066" w:rsidRPr="00CC3A2F" w14:paraId="5168160B" w14:textId="77777777" w:rsidTr="00203066">
        <w:tc>
          <w:tcPr>
            <w:tcW w:w="2814" w:type="pct"/>
            <w:gridSpan w:val="4"/>
            <w:tcBorders>
              <w:right w:val="single" w:sz="4" w:space="0" w:color="auto"/>
            </w:tcBorders>
            <w:shd w:val="clear" w:color="auto" w:fill="412288"/>
          </w:tcPr>
          <w:p w14:paraId="3DEFB09F" w14:textId="0E5F407E" w:rsidR="00C470A1" w:rsidRPr="00856DCD" w:rsidRDefault="00D63D7F" w:rsidP="00E97B58">
            <w:pPr>
              <w:spacing w:before="40" w:after="40" w:line="240" w:lineRule="auto"/>
              <w:rPr>
                <w:rFonts w:ascii="News Gothic MT" w:hAnsi="News Gothic MT" w:cs="Tahoma"/>
                <w:b/>
                <w:color w:val="FFFFFF"/>
              </w:rPr>
            </w:pPr>
            <w:r w:rsidRPr="00856DCD">
              <w:rPr>
                <w:rFonts w:ascii="News Gothic MT" w:hAnsi="News Gothic MT" w:cs="Tahoma"/>
                <w:b/>
                <w:color w:val="FFFFFF"/>
              </w:rPr>
              <w:t>ESSENTIAL QUESTIONS</w:t>
            </w:r>
          </w:p>
        </w:tc>
        <w:tc>
          <w:tcPr>
            <w:tcW w:w="2186" w:type="pct"/>
            <w:gridSpan w:val="2"/>
            <w:tcBorders>
              <w:left w:val="single" w:sz="4" w:space="0" w:color="auto"/>
            </w:tcBorders>
            <w:shd w:val="clear" w:color="auto" w:fill="412288"/>
          </w:tcPr>
          <w:p w14:paraId="2F57ABD7" w14:textId="03268DDD" w:rsidR="00C470A1" w:rsidRPr="00856DCD" w:rsidRDefault="00D63D7F" w:rsidP="00E97B58">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C124B2" w:rsidRPr="00CC3A2F" w14:paraId="6DD729A1" w14:textId="77777777" w:rsidTr="00203066">
        <w:tc>
          <w:tcPr>
            <w:tcW w:w="2814" w:type="pct"/>
            <w:gridSpan w:val="4"/>
            <w:tcBorders>
              <w:right w:val="single" w:sz="4" w:space="0" w:color="auto"/>
            </w:tcBorders>
          </w:tcPr>
          <w:p w14:paraId="1785D817" w14:textId="77777777" w:rsidR="00203066" w:rsidRDefault="00203066" w:rsidP="00203066">
            <w:pPr>
              <w:pStyle w:val="ListParagraph"/>
              <w:spacing w:before="40" w:after="40" w:line="240" w:lineRule="auto"/>
              <w:ind w:left="360"/>
              <w:rPr>
                <w:rFonts w:ascii="Garamond" w:hAnsi="Garamond" w:cstheme="majorHAnsi"/>
                <w:color w:val="000000" w:themeColor="text1"/>
                <w:sz w:val="24"/>
                <w:szCs w:val="24"/>
              </w:rPr>
            </w:pPr>
          </w:p>
          <w:p w14:paraId="0B2EE898" w14:textId="521F5828" w:rsidR="00C124B2" w:rsidRPr="00396D40" w:rsidRDefault="00C124B2" w:rsidP="00E97B58">
            <w:pPr>
              <w:pStyle w:val="ListParagraph"/>
              <w:numPr>
                <w:ilvl w:val="0"/>
                <w:numId w:val="22"/>
              </w:numPr>
              <w:spacing w:before="40" w:after="40" w:line="240" w:lineRule="auto"/>
              <w:rPr>
                <w:rFonts w:ascii="Garamond" w:hAnsi="Garamond" w:cstheme="majorHAnsi"/>
                <w:color w:val="000000" w:themeColor="text1"/>
                <w:sz w:val="24"/>
                <w:szCs w:val="24"/>
              </w:rPr>
            </w:pPr>
            <w:r w:rsidRPr="0078386C">
              <w:rPr>
                <w:rFonts w:ascii="Garamond" w:hAnsi="Garamond" w:cstheme="majorHAnsi"/>
                <w:color w:val="000000" w:themeColor="text1"/>
                <w:sz w:val="24"/>
                <w:szCs w:val="24"/>
              </w:rPr>
              <w:t xml:space="preserve">How can the hospitality </w:t>
            </w:r>
            <w:r>
              <w:rPr>
                <w:rFonts w:ascii="Garamond" w:hAnsi="Garamond" w:cstheme="majorHAnsi"/>
                <w:color w:val="000000" w:themeColor="text1"/>
                <w:sz w:val="24"/>
                <w:szCs w:val="24"/>
              </w:rPr>
              <w:t>or agriculture</w:t>
            </w:r>
            <w:r w:rsidRPr="0078386C">
              <w:rPr>
                <w:rFonts w:ascii="Garamond" w:hAnsi="Garamond" w:cstheme="majorHAnsi"/>
                <w:color w:val="000000" w:themeColor="text1"/>
                <w:sz w:val="24"/>
                <w:szCs w:val="24"/>
              </w:rPr>
              <w:t xml:space="preserve"> industry</w:t>
            </w:r>
            <w:r>
              <w:rPr>
                <w:rFonts w:ascii="Garamond" w:hAnsi="Garamond" w:cstheme="majorHAnsi"/>
                <w:color w:val="000000" w:themeColor="text1"/>
                <w:sz w:val="24"/>
                <w:szCs w:val="24"/>
              </w:rPr>
              <w:t xml:space="preserve"> </w:t>
            </w:r>
            <w:r w:rsidRPr="0078386C">
              <w:rPr>
                <w:rFonts w:ascii="Garamond" w:hAnsi="Garamond" w:cstheme="majorHAnsi"/>
                <w:color w:val="000000" w:themeColor="text1"/>
                <w:sz w:val="24"/>
                <w:szCs w:val="24"/>
              </w:rPr>
              <w:t>be of service to a community regarding food accessibility and security?</w:t>
            </w:r>
          </w:p>
          <w:p w14:paraId="6103FC3D" w14:textId="1DCE375F" w:rsidR="00C124B2" w:rsidRPr="0078386C" w:rsidRDefault="00C124B2" w:rsidP="00E97B58">
            <w:pPr>
              <w:pStyle w:val="ListParagraph"/>
              <w:numPr>
                <w:ilvl w:val="0"/>
                <w:numId w:val="22"/>
              </w:numPr>
              <w:spacing w:before="40" w:after="40" w:line="240" w:lineRule="auto"/>
              <w:rPr>
                <w:rFonts w:ascii="Garamond" w:hAnsi="Garamond" w:cstheme="majorHAnsi"/>
                <w:color w:val="000000" w:themeColor="text1"/>
                <w:sz w:val="24"/>
                <w:szCs w:val="24"/>
              </w:rPr>
            </w:pPr>
            <w:r w:rsidRPr="0078386C">
              <w:rPr>
                <w:rFonts w:ascii="Garamond" w:hAnsi="Garamond" w:cstheme="majorHAnsi"/>
                <w:color w:val="000000" w:themeColor="text1"/>
                <w:sz w:val="24"/>
                <w:szCs w:val="24"/>
              </w:rPr>
              <w:t>What are ways to decrease food insecurity in a variety of environments and locations?</w:t>
            </w:r>
          </w:p>
          <w:p w14:paraId="62E4C788" w14:textId="6D1244C0" w:rsidR="00C124B2" w:rsidRPr="0078386C" w:rsidRDefault="00C124B2" w:rsidP="00E97B58">
            <w:pPr>
              <w:pStyle w:val="ListParagraph"/>
              <w:numPr>
                <w:ilvl w:val="0"/>
                <w:numId w:val="22"/>
              </w:numPr>
              <w:spacing w:before="40" w:after="40" w:line="240" w:lineRule="auto"/>
              <w:rPr>
                <w:rFonts w:asciiTheme="majorHAnsi" w:hAnsiTheme="majorHAnsi" w:cstheme="majorHAnsi"/>
                <w:color w:val="000000" w:themeColor="text1"/>
              </w:rPr>
            </w:pPr>
            <w:r w:rsidRPr="0078386C">
              <w:rPr>
                <w:rFonts w:ascii="Garamond" w:hAnsi="Garamond" w:cstheme="majorHAnsi"/>
                <w:color w:val="000000" w:themeColor="text1"/>
                <w:sz w:val="24"/>
                <w:szCs w:val="24"/>
              </w:rPr>
              <w:t>What actions can be taken to increase access to nutritious food on a global scale?</w:t>
            </w:r>
          </w:p>
        </w:tc>
        <w:tc>
          <w:tcPr>
            <w:tcW w:w="2186" w:type="pct"/>
            <w:gridSpan w:val="2"/>
            <w:tcBorders>
              <w:left w:val="single" w:sz="4" w:space="0" w:color="auto"/>
            </w:tcBorders>
          </w:tcPr>
          <w:p w14:paraId="5CCFE07B" w14:textId="77777777" w:rsidR="00CC70F3" w:rsidRDefault="00CC70F3" w:rsidP="00E97B58">
            <w:pPr>
              <w:spacing w:before="40" w:after="40" w:line="240" w:lineRule="auto"/>
              <w:rPr>
                <w:rFonts w:ascii="Garamond" w:eastAsiaTheme="minorHAnsi" w:hAnsi="Garamond"/>
                <w:sz w:val="24"/>
                <w:szCs w:val="24"/>
              </w:rPr>
            </w:pPr>
          </w:p>
          <w:p w14:paraId="79804C43" w14:textId="7875DDEE" w:rsidR="00203066" w:rsidRPr="00D63D7F" w:rsidRDefault="00C124B2" w:rsidP="00E97B58">
            <w:pPr>
              <w:spacing w:before="40" w:after="40" w:line="240" w:lineRule="auto"/>
              <w:rPr>
                <w:rFonts w:ascii="Garamond" w:eastAsiaTheme="minorHAnsi" w:hAnsi="Garamond"/>
                <w:sz w:val="24"/>
                <w:szCs w:val="24"/>
              </w:rPr>
            </w:pPr>
            <w:r w:rsidRPr="008D3E21">
              <w:rPr>
                <w:rFonts w:ascii="Garamond" w:eastAsiaTheme="minorHAnsi" w:hAnsi="Garamond"/>
                <w:sz w:val="24"/>
                <w:szCs w:val="24"/>
              </w:rPr>
              <w:t xml:space="preserve">Younger grades: Before starting the project, the teacher would research the geographic regions that students will pick from so that students have basic resource information (especially about cultural and economic realities of the region) available to them as they begin the project. The teacher could also prepare an outline of food delivery system components (field to table) for students to consider </w:t>
            </w:r>
            <w:r w:rsidRPr="008D3E21">
              <w:rPr>
                <w:rFonts w:ascii="Garamond" w:eastAsiaTheme="minorHAnsi" w:hAnsi="Garamond"/>
                <w:sz w:val="24"/>
                <w:szCs w:val="24"/>
              </w:rPr>
              <w:lastRenderedPageBreak/>
              <w:t xml:space="preserve">as they identify the strengths, weaknesses, and possible new approaches </w:t>
            </w:r>
            <w:r w:rsidR="005A35C6">
              <w:rPr>
                <w:rFonts w:ascii="Garamond" w:eastAsiaTheme="minorHAnsi" w:hAnsi="Garamond"/>
                <w:sz w:val="24"/>
                <w:szCs w:val="24"/>
              </w:rPr>
              <w:t xml:space="preserve">to </w:t>
            </w:r>
            <w:r w:rsidRPr="008D3E21">
              <w:rPr>
                <w:rFonts w:ascii="Garamond" w:eastAsiaTheme="minorHAnsi" w:hAnsi="Garamond"/>
                <w:sz w:val="24"/>
                <w:szCs w:val="24"/>
              </w:rPr>
              <w:t xml:space="preserve">the food delivery system. </w:t>
            </w:r>
          </w:p>
          <w:p w14:paraId="0FF537FE" w14:textId="77777777" w:rsidR="00D63D7F" w:rsidRDefault="00D63D7F" w:rsidP="00E97B58">
            <w:pPr>
              <w:spacing w:before="40" w:after="40" w:line="240" w:lineRule="auto"/>
              <w:rPr>
                <w:rFonts w:ascii="Garamond" w:eastAsiaTheme="minorHAnsi" w:hAnsi="Garamond"/>
                <w:sz w:val="24"/>
                <w:szCs w:val="24"/>
              </w:rPr>
            </w:pPr>
          </w:p>
          <w:p w14:paraId="136E5B37" w14:textId="77777777" w:rsidR="00C124B2" w:rsidRDefault="00C124B2" w:rsidP="00E97B58">
            <w:pPr>
              <w:spacing w:before="40" w:after="40" w:line="240" w:lineRule="auto"/>
              <w:rPr>
                <w:rFonts w:ascii="Garamond" w:eastAsiaTheme="minorHAnsi" w:hAnsi="Garamond"/>
                <w:sz w:val="24"/>
                <w:szCs w:val="24"/>
              </w:rPr>
            </w:pPr>
            <w:r w:rsidRPr="008D3E21">
              <w:rPr>
                <w:rFonts w:ascii="Garamond" w:eastAsiaTheme="minorHAnsi" w:hAnsi="Garamond"/>
                <w:sz w:val="24"/>
                <w:szCs w:val="24"/>
              </w:rPr>
              <w:t xml:space="preserve">More advanced students: Students can work individually on the project. </w:t>
            </w:r>
          </w:p>
          <w:p w14:paraId="7DC79CCC" w14:textId="2DE3B39D" w:rsidR="00CC70F3" w:rsidRPr="00D63D7F" w:rsidRDefault="00CC70F3" w:rsidP="00E97B58">
            <w:pPr>
              <w:spacing w:before="40" w:after="40" w:line="240" w:lineRule="auto"/>
              <w:rPr>
                <w:rFonts w:ascii="Times New Roman" w:eastAsiaTheme="minorHAnsi" w:hAnsi="Times New Roman"/>
                <w:sz w:val="24"/>
                <w:szCs w:val="24"/>
              </w:rPr>
            </w:pPr>
          </w:p>
        </w:tc>
      </w:tr>
    </w:tbl>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783"/>
        <w:gridCol w:w="2653"/>
        <w:gridCol w:w="23"/>
        <w:gridCol w:w="804"/>
        <w:gridCol w:w="1826"/>
        <w:gridCol w:w="2617"/>
        <w:gridCol w:w="1425"/>
        <w:gridCol w:w="874"/>
      </w:tblGrid>
      <w:tr w:rsidR="00D44CF4" w:rsidRPr="00CC3A2F" w14:paraId="269E3FD0" w14:textId="77777777" w:rsidTr="00D63D7F">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E97B58">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D63D7F">
            <w:pPr>
              <w:spacing w:before="40" w:after="40" w:line="240" w:lineRule="auto"/>
              <w:jc w:val="center"/>
              <w:rPr>
                <w:rFonts w:ascii="Garamond" w:hAnsi="Garamond"/>
                <w:b/>
                <w:sz w:val="24"/>
                <w:szCs w:val="24"/>
              </w:rPr>
            </w:pPr>
            <w:r w:rsidRPr="00856DCD">
              <w:rPr>
                <w:rFonts w:ascii="Garamond" w:hAnsi="Garamond"/>
                <w:b/>
                <w:sz w:val="24"/>
                <w:szCs w:val="24"/>
              </w:rPr>
              <w:t>FORMATIVE</w:t>
            </w:r>
          </w:p>
        </w:tc>
        <w:tc>
          <w:tcPr>
            <w:tcW w:w="2592" w:type="pct"/>
            <w:gridSpan w:val="4"/>
          </w:tcPr>
          <w:p w14:paraId="254DC622" w14:textId="77777777" w:rsidR="00856DCD" w:rsidRPr="00856DCD" w:rsidRDefault="00856DCD" w:rsidP="00D63D7F">
            <w:pPr>
              <w:spacing w:before="40" w:after="40" w:line="240" w:lineRule="auto"/>
              <w:jc w:val="center"/>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07FD5DE9"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Quizzes/Tests</w:t>
            </w:r>
          </w:p>
        </w:tc>
        <w:tc>
          <w:tcPr>
            <w:tcW w:w="318" w:type="pct"/>
            <w:gridSpan w:val="2"/>
          </w:tcPr>
          <w:p w14:paraId="1E0865A0" w14:textId="534481D4" w:rsidR="00856DCD" w:rsidRPr="0078386C"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432F6485"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36" w:type="pct"/>
          </w:tcPr>
          <w:p w14:paraId="0C302167" w14:textId="77777777" w:rsidR="00856DCD" w:rsidRPr="00856DCD" w:rsidRDefault="00856DCD" w:rsidP="00E97B58">
            <w:pPr>
              <w:spacing w:before="40" w:after="40" w:line="240" w:lineRule="auto"/>
              <w:rPr>
                <w:rFonts w:ascii="Garamond" w:hAnsi="Garamond" w:cs="Tahoma"/>
                <w:b/>
                <w:sz w:val="24"/>
                <w:szCs w:val="24"/>
              </w:rPr>
            </w:pPr>
          </w:p>
        </w:tc>
      </w:tr>
      <w:tr w:rsidR="00D44CF4" w:rsidRPr="007F59FC" w14:paraId="1BDAD2F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5D7D24A0"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18" w:type="pct"/>
            <w:gridSpan w:val="2"/>
          </w:tcPr>
          <w:p w14:paraId="24F2F694" w14:textId="54E5B0CC" w:rsidR="00856DCD" w:rsidRPr="00856DCD" w:rsidRDefault="00856DCD" w:rsidP="00E97B58">
            <w:pPr>
              <w:spacing w:before="40" w:after="40" w:line="240" w:lineRule="auto"/>
              <w:rPr>
                <w:rFonts w:ascii="Garamond" w:hAnsi="Garamond"/>
                <w:b/>
                <w:sz w:val="24"/>
                <w:szCs w:val="24"/>
              </w:rPr>
            </w:pPr>
          </w:p>
        </w:tc>
        <w:tc>
          <w:tcPr>
            <w:tcW w:w="2256" w:type="pct"/>
            <w:gridSpan w:val="3"/>
          </w:tcPr>
          <w:p w14:paraId="17EA4730"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36" w:type="pct"/>
          </w:tcPr>
          <w:p w14:paraId="11B9B17D" w14:textId="347C1FFC"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3B29195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34DC1D4E"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Rough Draft</w:t>
            </w:r>
          </w:p>
        </w:tc>
        <w:tc>
          <w:tcPr>
            <w:tcW w:w="318" w:type="pct"/>
            <w:gridSpan w:val="2"/>
          </w:tcPr>
          <w:p w14:paraId="7B5D0F6D" w14:textId="77777777" w:rsidR="00856DCD" w:rsidRPr="00856DCD" w:rsidRDefault="00856DCD" w:rsidP="00E97B58">
            <w:pPr>
              <w:spacing w:before="40" w:after="40" w:line="240" w:lineRule="auto"/>
              <w:rPr>
                <w:rFonts w:ascii="Garamond" w:hAnsi="Garamond"/>
                <w:sz w:val="24"/>
                <w:szCs w:val="24"/>
              </w:rPr>
            </w:pPr>
          </w:p>
        </w:tc>
        <w:tc>
          <w:tcPr>
            <w:tcW w:w="2256" w:type="pct"/>
            <w:gridSpan w:val="3"/>
          </w:tcPr>
          <w:p w14:paraId="3C25BD7D"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36" w:type="pct"/>
          </w:tcPr>
          <w:p w14:paraId="0EE325AD" w14:textId="23B322EE"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6741E9D5"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32BE00FD"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18" w:type="pct"/>
            <w:gridSpan w:val="2"/>
          </w:tcPr>
          <w:p w14:paraId="3E38B058" w14:textId="1E329332" w:rsidR="00856DCD" w:rsidRPr="00856DCD"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1FD1EFEB"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36" w:type="pct"/>
          </w:tcPr>
          <w:p w14:paraId="53EDDCF1" w14:textId="4F5541E8"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1CAB628A"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66B479E0"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18" w:type="pct"/>
            <w:gridSpan w:val="2"/>
          </w:tcPr>
          <w:p w14:paraId="34B47CFD" w14:textId="51EF4665" w:rsidR="00856DCD" w:rsidRPr="00856DCD"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0B2BBDFF"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36" w:type="pct"/>
          </w:tcPr>
          <w:p w14:paraId="28248913" w14:textId="42273E22"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75F00A4B"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Journal/Learning Log</w:t>
            </w:r>
          </w:p>
        </w:tc>
        <w:tc>
          <w:tcPr>
            <w:tcW w:w="318" w:type="pct"/>
            <w:gridSpan w:val="2"/>
          </w:tcPr>
          <w:p w14:paraId="14C7C800" w14:textId="54A8B45E" w:rsidR="00856DCD" w:rsidRPr="00856DCD"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4F505914"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 xml:space="preserve">Self-Evaluation or Reflection </w:t>
            </w:r>
          </w:p>
        </w:tc>
        <w:tc>
          <w:tcPr>
            <w:tcW w:w="336" w:type="pct"/>
          </w:tcPr>
          <w:p w14:paraId="58762D21" w14:textId="67CBB210"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5E3A4E7E"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18" w:type="pct"/>
            <w:gridSpan w:val="2"/>
          </w:tcPr>
          <w:p w14:paraId="7DE2277D" w14:textId="77777777" w:rsidR="00856DCD" w:rsidRPr="00856DCD" w:rsidRDefault="00856DCD" w:rsidP="00E97B58">
            <w:pPr>
              <w:spacing w:before="40" w:after="40" w:line="240" w:lineRule="auto"/>
              <w:rPr>
                <w:rFonts w:ascii="Garamond" w:hAnsi="Garamond"/>
                <w:sz w:val="24"/>
                <w:szCs w:val="24"/>
              </w:rPr>
            </w:pPr>
          </w:p>
        </w:tc>
        <w:tc>
          <w:tcPr>
            <w:tcW w:w="2256" w:type="pct"/>
            <w:gridSpan w:val="3"/>
          </w:tcPr>
          <w:p w14:paraId="6811DFF1"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36" w:type="pct"/>
          </w:tcPr>
          <w:p w14:paraId="10C9125F" w14:textId="12AB566D"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011D5668" w14:textId="77777777" w:rsidR="00856DCD" w:rsidRPr="00856DCD" w:rsidRDefault="00856DCD" w:rsidP="00E97B58">
            <w:pPr>
              <w:spacing w:before="40" w:after="40" w:line="240" w:lineRule="auto"/>
              <w:rPr>
                <w:rFonts w:ascii="Garamond" w:hAnsi="Garamond"/>
                <w:sz w:val="24"/>
                <w:szCs w:val="24"/>
              </w:rPr>
            </w:pPr>
          </w:p>
        </w:tc>
        <w:tc>
          <w:tcPr>
            <w:tcW w:w="318" w:type="pct"/>
            <w:gridSpan w:val="2"/>
          </w:tcPr>
          <w:p w14:paraId="5D888070" w14:textId="77777777" w:rsidR="00856DCD" w:rsidRPr="00856DCD" w:rsidRDefault="00856DCD" w:rsidP="00E97B58">
            <w:pPr>
              <w:spacing w:before="40" w:after="40" w:line="240" w:lineRule="auto"/>
              <w:rPr>
                <w:rFonts w:ascii="Garamond" w:hAnsi="Garamond"/>
                <w:sz w:val="24"/>
                <w:szCs w:val="24"/>
              </w:rPr>
            </w:pPr>
          </w:p>
        </w:tc>
        <w:tc>
          <w:tcPr>
            <w:tcW w:w="2256" w:type="pct"/>
            <w:gridSpan w:val="3"/>
          </w:tcPr>
          <w:p w14:paraId="58B42C6B"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Other: 3D model</w:t>
            </w:r>
          </w:p>
        </w:tc>
        <w:tc>
          <w:tcPr>
            <w:tcW w:w="336" w:type="pct"/>
          </w:tcPr>
          <w:p w14:paraId="1318E11C" w14:textId="5BC22321" w:rsidR="00856DCD" w:rsidRPr="00856DCD" w:rsidRDefault="00856DCD" w:rsidP="00E97B58">
            <w:pPr>
              <w:spacing w:before="40" w:after="40" w:line="240" w:lineRule="auto"/>
              <w:rPr>
                <w:rFonts w:ascii="Garamond" w:hAnsi="Garamond" w:cs="Tahoma"/>
                <w:b/>
                <w:sz w:val="24"/>
                <w:szCs w:val="24"/>
              </w:rPr>
            </w:pPr>
          </w:p>
        </w:tc>
      </w:tr>
      <w:tr w:rsidR="00D44CF4" w:rsidRPr="00CC3A2F" w14:paraId="2533CBA5"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7777777" w:rsidR="00856DCD" w:rsidRPr="00856DCD" w:rsidRDefault="00856DCD" w:rsidP="00E97B58">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DD8943A" w14:textId="77777777" w:rsidR="00CC70F3" w:rsidRDefault="00CC70F3" w:rsidP="00E97B58">
            <w:pPr>
              <w:keepNext/>
              <w:spacing w:before="40" w:after="40" w:line="240" w:lineRule="auto"/>
              <w:rPr>
                <w:rFonts w:ascii="Garamond" w:hAnsi="Garamond" w:cs="Tahoma"/>
                <w:b/>
                <w:sz w:val="24"/>
                <w:szCs w:val="24"/>
              </w:rPr>
            </w:pPr>
          </w:p>
          <w:p w14:paraId="1628FCC6" w14:textId="0BAE03E8" w:rsidR="0078386C" w:rsidRPr="00997571" w:rsidRDefault="0078386C" w:rsidP="00E97B58">
            <w:pPr>
              <w:keepNext/>
              <w:spacing w:before="40" w:after="40" w:line="240" w:lineRule="auto"/>
              <w:rPr>
                <w:rFonts w:ascii="Garamond" w:hAnsi="Garamond" w:cs="Tahoma"/>
                <w:b/>
                <w:sz w:val="24"/>
                <w:szCs w:val="24"/>
              </w:rPr>
            </w:pPr>
            <w:r w:rsidRPr="00997571">
              <w:rPr>
                <w:rFonts w:ascii="Garamond" w:hAnsi="Garamond" w:cs="Tahoma"/>
                <w:b/>
                <w:sz w:val="24"/>
                <w:szCs w:val="24"/>
              </w:rPr>
              <w:t>Materials:</w:t>
            </w:r>
          </w:p>
          <w:p w14:paraId="3D75E423" w14:textId="77777777" w:rsidR="0078386C"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Computers with internet access</w:t>
            </w:r>
          </w:p>
          <w:p w14:paraId="6EBDF2FF" w14:textId="77777777" w:rsidR="0078386C"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Student journals</w:t>
            </w:r>
          </w:p>
          <w:p w14:paraId="08200A24" w14:textId="77777777" w:rsidR="0078386C"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Project rubric</w:t>
            </w:r>
          </w:p>
          <w:p w14:paraId="5031B0F6" w14:textId="77777777" w:rsidR="0078386C" w:rsidRDefault="0078386C" w:rsidP="00E97B58">
            <w:pPr>
              <w:spacing w:before="40" w:after="40" w:line="240" w:lineRule="auto"/>
              <w:rPr>
                <w:rFonts w:cs="Tahoma"/>
              </w:rPr>
            </w:pPr>
          </w:p>
          <w:p w14:paraId="1D5EBBD0" w14:textId="77777777" w:rsidR="0078386C" w:rsidRPr="00997571" w:rsidRDefault="0078386C" w:rsidP="00E97B58">
            <w:pPr>
              <w:keepNext/>
              <w:spacing w:before="40" w:after="40" w:line="240" w:lineRule="auto"/>
              <w:rPr>
                <w:rFonts w:ascii="Garamond" w:hAnsi="Garamond" w:cs="Tahoma"/>
                <w:b/>
                <w:sz w:val="24"/>
                <w:szCs w:val="24"/>
              </w:rPr>
            </w:pPr>
            <w:r w:rsidRPr="00997571">
              <w:rPr>
                <w:rFonts w:ascii="Garamond" w:hAnsi="Garamond" w:cs="Tahoma"/>
                <w:b/>
                <w:sz w:val="24"/>
                <w:szCs w:val="24"/>
              </w:rPr>
              <w:t>Internet Resources:</w:t>
            </w:r>
          </w:p>
          <w:p w14:paraId="21C1184B" w14:textId="77777777" w:rsidR="0078386C" w:rsidRPr="00997571" w:rsidRDefault="0078386C" w:rsidP="00E97B58">
            <w:pPr>
              <w:pStyle w:val="ListParagraph"/>
              <w:numPr>
                <w:ilvl w:val="0"/>
                <w:numId w:val="25"/>
              </w:numPr>
              <w:spacing w:before="40" w:after="40" w:line="240" w:lineRule="auto"/>
              <w:rPr>
                <w:rFonts w:ascii="Garamond" w:hAnsi="Garamond"/>
                <w:color w:val="333333"/>
                <w:kern w:val="36"/>
                <w:sz w:val="24"/>
                <w:szCs w:val="24"/>
              </w:rPr>
            </w:pPr>
            <w:r w:rsidRPr="00997571">
              <w:rPr>
                <w:rFonts w:ascii="Garamond" w:hAnsi="Garamond" w:cs="Tahoma"/>
                <w:color w:val="333333"/>
                <w:kern w:val="36"/>
                <w:sz w:val="24"/>
                <w:szCs w:val="24"/>
              </w:rPr>
              <w:t xml:space="preserve">United Nations Sustainable Development Goals: </w:t>
            </w:r>
            <w:hyperlink r:id="rId10" w:history="1">
              <w:r w:rsidRPr="00997571">
                <w:rPr>
                  <w:rFonts w:ascii="Garamond" w:hAnsi="Garamond"/>
                  <w:color w:val="333333"/>
                  <w:kern w:val="36"/>
                  <w:sz w:val="24"/>
                  <w:szCs w:val="24"/>
                </w:rPr>
                <w:t>https://www.globalgoals.org/</w:t>
              </w:r>
            </w:hyperlink>
          </w:p>
          <w:p w14:paraId="200270A6" w14:textId="65C86317" w:rsidR="00856DCD"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 xml:space="preserve">Sustainable Development Goals Explained: </w:t>
            </w:r>
            <w:hyperlink r:id="rId11" w:history="1">
              <w:r w:rsidRPr="00997571">
                <w:rPr>
                  <w:rFonts w:ascii="Garamond" w:hAnsi="Garamond"/>
                  <w:color w:val="333333"/>
                  <w:sz w:val="24"/>
                  <w:szCs w:val="24"/>
                </w:rPr>
                <w:t>Zero Hunger</w:t>
              </w:r>
              <w:r w:rsidR="00797085" w:rsidRPr="00997571">
                <w:rPr>
                  <w:rFonts w:ascii="Garamond" w:hAnsi="Garamond"/>
                  <w:color w:val="333333"/>
                  <w:sz w:val="24"/>
                  <w:szCs w:val="24"/>
                </w:rPr>
                <w:t>: Why it Matters PDF</w:t>
              </w:r>
            </w:hyperlink>
          </w:p>
          <w:p w14:paraId="310B859E" w14:textId="42B71D72" w:rsidR="00AF1E6A" w:rsidRDefault="0020587E" w:rsidP="00E97B58">
            <w:pPr>
              <w:pStyle w:val="ListParagraph"/>
              <w:numPr>
                <w:ilvl w:val="0"/>
                <w:numId w:val="25"/>
              </w:numPr>
              <w:spacing w:before="40" w:after="40" w:line="240" w:lineRule="auto"/>
              <w:rPr>
                <w:rFonts w:ascii="Garamond" w:hAnsi="Garamond" w:cs="Tahoma"/>
                <w:color w:val="333333"/>
                <w:kern w:val="36"/>
                <w:sz w:val="24"/>
                <w:szCs w:val="24"/>
              </w:rPr>
            </w:pPr>
            <w:hyperlink r:id="rId12" w:history="1">
              <w:r w:rsidR="00797085" w:rsidRPr="00997571">
                <w:rPr>
                  <w:rFonts w:ascii="Garamond" w:hAnsi="Garamond"/>
                  <w:color w:val="333333"/>
                  <w:sz w:val="24"/>
                  <w:szCs w:val="24"/>
                </w:rPr>
                <w:t>Links</w:t>
              </w:r>
            </w:hyperlink>
            <w:r w:rsidR="00797085" w:rsidRPr="00997571">
              <w:rPr>
                <w:rFonts w:ascii="Garamond" w:hAnsi="Garamond" w:cs="Tahoma"/>
                <w:color w:val="333333"/>
                <w:kern w:val="36"/>
                <w:sz w:val="24"/>
                <w:szCs w:val="24"/>
              </w:rPr>
              <w:t xml:space="preserve"> to additional resources from International Fund for Agricultural Development, World Food </w:t>
            </w:r>
            <w:proofErr w:type="spellStart"/>
            <w:r w:rsidR="00797085" w:rsidRPr="00997571">
              <w:rPr>
                <w:rFonts w:ascii="Garamond" w:hAnsi="Garamond" w:cs="Tahoma"/>
                <w:color w:val="333333"/>
                <w:kern w:val="36"/>
                <w:sz w:val="24"/>
                <w:szCs w:val="24"/>
              </w:rPr>
              <w:t>Programme</w:t>
            </w:r>
            <w:proofErr w:type="spellEnd"/>
            <w:r w:rsidR="00797085" w:rsidRPr="00997571">
              <w:rPr>
                <w:rFonts w:ascii="Garamond" w:hAnsi="Garamond" w:cs="Tahoma"/>
                <w:color w:val="333333"/>
                <w:kern w:val="36"/>
                <w:sz w:val="24"/>
                <w:szCs w:val="24"/>
              </w:rPr>
              <w:t xml:space="preserve"> and the Zero </w:t>
            </w:r>
            <w:r w:rsidR="000B050A">
              <w:rPr>
                <w:rFonts w:ascii="Garamond" w:hAnsi="Garamond" w:cs="Tahoma"/>
                <w:color w:val="333333"/>
                <w:kern w:val="36"/>
                <w:sz w:val="24"/>
                <w:szCs w:val="24"/>
              </w:rPr>
              <w:t>H</w:t>
            </w:r>
            <w:r w:rsidR="00797085" w:rsidRPr="00997571">
              <w:rPr>
                <w:rFonts w:ascii="Garamond" w:hAnsi="Garamond" w:cs="Tahoma"/>
                <w:color w:val="333333"/>
                <w:kern w:val="36"/>
                <w:sz w:val="24"/>
                <w:szCs w:val="24"/>
              </w:rPr>
              <w:t xml:space="preserve">unger </w:t>
            </w:r>
            <w:r w:rsidR="000B050A">
              <w:rPr>
                <w:rFonts w:ascii="Garamond" w:hAnsi="Garamond" w:cs="Tahoma"/>
                <w:color w:val="333333"/>
                <w:kern w:val="36"/>
                <w:sz w:val="24"/>
                <w:szCs w:val="24"/>
              </w:rPr>
              <w:t>C</w:t>
            </w:r>
            <w:r w:rsidR="00797085" w:rsidRPr="00997571">
              <w:rPr>
                <w:rFonts w:ascii="Garamond" w:hAnsi="Garamond" w:cs="Tahoma"/>
                <w:color w:val="333333"/>
                <w:kern w:val="36"/>
                <w:sz w:val="24"/>
                <w:szCs w:val="24"/>
              </w:rPr>
              <w:t>hallenge</w:t>
            </w:r>
          </w:p>
          <w:p w14:paraId="7B4689A4" w14:textId="56353809" w:rsidR="00323FDD" w:rsidRPr="00127171" w:rsidRDefault="00323FDD" w:rsidP="00E97B58">
            <w:pPr>
              <w:numPr>
                <w:ilvl w:val="0"/>
                <w:numId w:val="25"/>
              </w:numPr>
              <w:spacing w:before="40" w:after="40" w:line="240" w:lineRule="auto"/>
              <w:rPr>
                <w:rFonts w:ascii="Symbol" w:eastAsiaTheme="minorHAnsi" w:hAnsi="Symbol"/>
                <w:sz w:val="24"/>
                <w:szCs w:val="24"/>
              </w:rPr>
            </w:pPr>
            <w:r w:rsidRPr="00323FDD">
              <w:rPr>
                <w:rFonts w:ascii="Garamond" w:eastAsiaTheme="minorHAnsi" w:hAnsi="Garamond"/>
                <w:sz w:val="24"/>
                <w:szCs w:val="24"/>
              </w:rPr>
              <w:t xml:space="preserve">IFPRI, Food Security and Climate Change: </w:t>
            </w:r>
            <w:r w:rsidR="000C6671">
              <w:rPr>
                <w:rFonts w:ascii="Garamond" w:eastAsiaTheme="minorHAnsi" w:hAnsi="Garamond"/>
                <w:color w:val="0000FF"/>
                <w:sz w:val="24"/>
                <w:szCs w:val="24"/>
              </w:rPr>
              <w:t>http://www</w:t>
            </w:r>
            <w:r w:rsidRPr="00323FDD">
              <w:rPr>
                <w:rFonts w:ascii="Garamond" w:eastAsiaTheme="minorHAnsi" w:hAnsi="Garamond"/>
                <w:color w:val="0000FF"/>
                <w:sz w:val="24"/>
                <w:szCs w:val="24"/>
              </w:rPr>
              <w:t>.fao.org/fileadmi</w:t>
            </w:r>
            <w:r w:rsidRPr="008F158F">
              <w:rPr>
                <w:rFonts w:ascii="Garamond" w:eastAsiaTheme="minorHAnsi" w:hAnsi="Garamond"/>
                <w:color w:val="0000FF"/>
                <w:sz w:val="24"/>
                <w:szCs w:val="24"/>
              </w:rPr>
              <w:t xml:space="preserve">n/user_upload/rome2007/docs/IFPRI%20Food%20Security%20and%20Climate%20Change.pdf </w:t>
            </w:r>
          </w:p>
          <w:p w14:paraId="03D62785" w14:textId="77777777" w:rsidR="008F158F" w:rsidRPr="008F158F" w:rsidRDefault="008F158F" w:rsidP="00E97B58">
            <w:pPr>
              <w:numPr>
                <w:ilvl w:val="0"/>
                <w:numId w:val="25"/>
              </w:numPr>
              <w:spacing w:before="40" w:after="40" w:line="240" w:lineRule="auto"/>
              <w:rPr>
                <w:rFonts w:ascii="Symbol" w:eastAsiaTheme="minorHAnsi" w:hAnsi="Symbol"/>
                <w:sz w:val="24"/>
                <w:szCs w:val="24"/>
              </w:rPr>
            </w:pPr>
            <w:r w:rsidRPr="008F158F">
              <w:rPr>
                <w:rFonts w:ascii="Garamond" w:eastAsiaTheme="minorHAnsi" w:hAnsi="Garamond"/>
                <w:sz w:val="24"/>
                <w:szCs w:val="24"/>
              </w:rPr>
              <w:t xml:space="preserve">World Food </w:t>
            </w:r>
            <w:proofErr w:type="spellStart"/>
            <w:r w:rsidRPr="008F158F">
              <w:rPr>
                <w:rFonts w:ascii="Garamond" w:eastAsiaTheme="minorHAnsi" w:hAnsi="Garamond"/>
                <w:sz w:val="24"/>
                <w:szCs w:val="24"/>
              </w:rPr>
              <w:t>Programme</w:t>
            </w:r>
            <w:proofErr w:type="spellEnd"/>
            <w:r w:rsidRPr="008F158F">
              <w:rPr>
                <w:rFonts w:ascii="Garamond" w:eastAsiaTheme="minorHAnsi" w:hAnsi="Garamond"/>
                <w:sz w:val="24"/>
                <w:szCs w:val="24"/>
              </w:rPr>
              <w:t xml:space="preserve">, Understanding Hunger: </w:t>
            </w:r>
            <w:r w:rsidRPr="008F158F">
              <w:rPr>
                <w:rFonts w:ascii="Garamond" w:eastAsiaTheme="minorHAnsi" w:hAnsi="Garamond"/>
                <w:color w:val="0000FF"/>
                <w:sz w:val="24"/>
                <w:szCs w:val="24"/>
              </w:rPr>
              <w:t xml:space="preserve">http://wfpusa.org/get-involved/classroom-activities </w:t>
            </w:r>
          </w:p>
          <w:p w14:paraId="75140F36" w14:textId="77777777" w:rsidR="00127171" w:rsidRPr="00CC70F3" w:rsidRDefault="00127171" w:rsidP="00D63D7F">
            <w:pPr>
              <w:pStyle w:val="ListParagraph"/>
              <w:numPr>
                <w:ilvl w:val="0"/>
                <w:numId w:val="25"/>
              </w:numPr>
              <w:spacing w:before="40" w:after="40" w:line="240" w:lineRule="auto"/>
              <w:rPr>
                <w:rStyle w:val="Hyperlink"/>
                <w:rFonts w:ascii="Garamond" w:hAnsi="Garamond" w:cs="Tahoma"/>
                <w:color w:val="333333"/>
                <w:kern w:val="36"/>
                <w:sz w:val="24"/>
                <w:szCs w:val="24"/>
                <w:u w:val="none"/>
              </w:rPr>
            </w:pPr>
            <w:r>
              <w:rPr>
                <w:rFonts w:ascii="Garamond" w:hAnsi="Garamond" w:cs="Tahoma"/>
                <w:color w:val="333333"/>
                <w:kern w:val="36"/>
                <w:sz w:val="24"/>
                <w:szCs w:val="24"/>
              </w:rPr>
              <w:t xml:space="preserve">Pulitzer Center Food Insecurity resources: </w:t>
            </w:r>
            <w:hyperlink r:id="rId13" w:history="1">
              <w:r w:rsidRPr="009C5948">
                <w:rPr>
                  <w:rStyle w:val="Hyperlink"/>
                  <w:rFonts w:ascii="Garamond" w:hAnsi="Garamond" w:cs="Tahoma"/>
                  <w:kern w:val="36"/>
                  <w:sz w:val="24"/>
                  <w:szCs w:val="24"/>
                </w:rPr>
                <w:t>https://pulitzercenter.org/food-insecurity</w:t>
              </w:r>
            </w:hyperlink>
          </w:p>
          <w:p w14:paraId="18A851CB" w14:textId="68BB50B5" w:rsidR="00CC70F3" w:rsidRPr="00D63D7F" w:rsidRDefault="00CC70F3" w:rsidP="00CC70F3">
            <w:pPr>
              <w:pStyle w:val="ListParagraph"/>
              <w:spacing w:before="40" w:after="40" w:line="240" w:lineRule="auto"/>
              <w:rPr>
                <w:rFonts w:ascii="Garamond" w:hAnsi="Garamond" w:cs="Tahoma"/>
                <w:color w:val="333333"/>
                <w:kern w:val="36"/>
                <w:sz w:val="24"/>
                <w:szCs w:val="24"/>
              </w:rPr>
            </w:pPr>
          </w:p>
        </w:tc>
      </w:tr>
      <w:tr w:rsidR="00743535" w:rsidRPr="006D6EED" w14:paraId="6D01646C"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70C74640" w:rsidR="000B050A" w:rsidRPr="00856DCD" w:rsidRDefault="000B050A" w:rsidP="00E97B58">
            <w:pPr>
              <w:keepNext/>
              <w:spacing w:before="40" w:after="40" w:line="240" w:lineRule="auto"/>
              <w:rPr>
                <w:rFonts w:ascii="News Gothic MT" w:hAnsi="News Gothic MT" w:cs="Tahoma"/>
                <w:b/>
                <w:color w:val="FFFFFF"/>
              </w:rPr>
            </w:pPr>
            <w:r w:rsidRPr="000B050A">
              <w:rPr>
                <w:rFonts w:ascii="News Gothic MT" w:hAnsi="News Gothic MT" w:cs="Tahoma"/>
                <w:b/>
                <w:color w:val="FFFFFF"/>
              </w:rPr>
              <w:t>SUPPORT, MODIFICATIONS, AND EXTENSIONS: What is needed to provide support for students who have difficulty learning the content or require special needs modifications, including enrichment for advanced students?</w:t>
            </w:r>
          </w:p>
        </w:tc>
      </w:tr>
      <w:tr w:rsidR="00743535" w:rsidRPr="007F59FC" w14:paraId="7EAE7FAC"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7CAE5317" w14:textId="77777777" w:rsidR="00CC70F3" w:rsidRDefault="00CC70F3" w:rsidP="005E648D">
            <w:pPr>
              <w:spacing w:before="40" w:after="40" w:line="240" w:lineRule="auto"/>
              <w:rPr>
                <w:rFonts w:ascii="Garamond" w:hAnsi="Garamond" w:cs="Tahoma"/>
                <w:b/>
                <w:sz w:val="24"/>
                <w:szCs w:val="24"/>
              </w:rPr>
            </w:pPr>
          </w:p>
          <w:p w14:paraId="2013855C" w14:textId="1D987432" w:rsidR="005E648D" w:rsidRPr="005E648D" w:rsidRDefault="005E648D" w:rsidP="005E648D">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15D51573" w14:textId="1A8F3BF9" w:rsidR="0078386C" w:rsidRPr="00997571" w:rsidRDefault="005E648D" w:rsidP="00E97B58">
            <w:pPr>
              <w:pStyle w:val="ListParagraph"/>
              <w:numPr>
                <w:ilvl w:val="0"/>
                <w:numId w:val="23"/>
              </w:numPr>
              <w:spacing w:before="40" w:after="40" w:line="240" w:lineRule="auto"/>
              <w:rPr>
                <w:rFonts w:ascii="Garamond" w:hAnsi="Garamond" w:cs="Tahoma"/>
                <w:color w:val="333333"/>
                <w:kern w:val="36"/>
                <w:sz w:val="24"/>
                <w:szCs w:val="24"/>
              </w:rPr>
            </w:pPr>
            <w:r>
              <w:rPr>
                <w:rFonts w:ascii="Garamond" w:hAnsi="Garamond" w:cs="Tahoma"/>
                <w:color w:val="333333"/>
                <w:kern w:val="36"/>
                <w:sz w:val="24"/>
                <w:szCs w:val="24"/>
              </w:rPr>
              <w:t xml:space="preserve">Provide </w:t>
            </w:r>
            <w:r w:rsidR="0078386C" w:rsidRPr="00997571">
              <w:rPr>
                <w:rFonts w:ascii="Garamond" w:hAnsi="Garamond" w:cs="Tahoma"/>
                <w:color w:val="333333"/>
                <w:kern w:val="36"/>
                <w:sz w:val="24"/>
                <w:szCs w:val="24"/>
              </w:rPr>
              <w:t>additional time and assistance for those students having difficulty</w:t>
            </w:r>
            <w:r>
              <w:rPr>
                <w:rFonts w:ascii="Garamond" w:hAnsi="Garamond" w:cs="Tahoma"/>
                <w:color w:val="333333"/>
                <w:kern w:val="36"/>
                <w:sz w:val="24"/>
                <w:szCs w:val="24"/>
              </w:rPr>
              <w:t>.</w:t>
            </w:r>
          </w:p>
          <w:p w14:paraId="2AA4AA41" w14:textId="4C8E42F4" w:rsidR="0078386C" w:rsidRDefault="005E648D" w:rsidP="00E97B58">
            <w:pPr>
              <w:pStyle w:val="ListParagraph"/>
              <w:numPr>
                <w:ilvl w:val="0"/>
                <w:numId w:val="23"/>
              </w:numPr>
              <w:spacing w:before="40" w:after="40" w:line="240" w:lineRule="auto"/>
              <w:rPr>
                <w:rFonts w:ascii="Garamond" w:hAnsi="Garamond" w:cs="Tahoma"/>
                <w:color w:val="333333"/>
                <w:kern w:val="36"/>
                <w:sz w:val="24"/>
                <w:szCs w:val="24"/>
              </w:rPr>
            </w:pPr>
            <w:r>
              <w:rPr>
                <w:rFonts w:ascii="Garamond" w:hAnsi="Garamond" w:cs="Tahoma"/>
                <w:color w:val="333333"/>
                <w:kern w:val="36"/>
                <w:sz w:val="24"/>
                <w:szCs w:val="24"/>
              </w:rPr>
              <w:lastRenderedPageBreak/>
              <w:t xml:space="preserve">Offer </w:t>
            </w:r>
            <w:r w:rsidR="0078386C" w:rsidRPr="00997571">
              <w:rPr>
                <w:rFonts w:ascii="Garamond" w:hAnsi="Garamond" w:cs="Tahoma"/>
                <w:color w:val="333333"/>
                <w:kern w:val="36"/>
                <w:sz w:val="24"/>
                <w:szCs w:val="24"/>
              </w:rPr>
              <w:t>group reading instead of individual reading</w:t>
            </w:r>
            <w:r>
              <w:rPr>
                <w:rFonts w:ascii="Garamond" w:hAnsi="Garamond" w:cs="Tahoma"/>
                <w:color w:val="333333"/>
                <w:kern w:val="36"/>
                <w:sz w:val="24"/>
                <w:szCs w:val="24"/>
              </w:rPr>
              <w:t>.</w:t>
            </w:r>
          </w:p>
          <w:p w14:paraId="767375F1" w14:textId="607390FE" w:rsidR="005E648D" w:rsidRPr="005E648D" w:rsidRDefault="005E648D" w:rsidP="005E648D">
            <w:pPr>
              <w:spacing w:before="40" w:after="40" w:line="240" w:lineRule="auto"/>
              <w:rPr>
                <w:rFonts w:ascii="Garamond" w:hAnsi="Garamond" w:cs="Tahoma"/>
                <w:b/>
                <w:sz w:val="24"/>
                <w:szCs w:val="24"/>
              </w:rPr>
            </w:pPr>
            <w:r w:rsidRPr="002A59E7">
              <w:rPr>
                <w:rFonts w:ascii="Garamond" w:hAnsi="Garamond" w:cs="Tahoma"/>
                <w:b/>
                <w:sz w:val="24"/>
                <w:szCs w:val="24"/>
              </w:rPr>
              <w:t>Extensions:</w:t>
            </w:r>
          </w:p>
          <w:p w14:paraId="63F1CE5B" w14:textId="77777777" w:rsidR="005E648D" w:rsidRDefault="005E648D" w:rsidP="00D63D7F">
            <w:pPr>
              <w:pStyle w:val="ListParagraph"/>
              <w:numPr>
                <w:ilvl w:val="0"/>
                <w:numId w:val="23"/>
              </w:numPr>
              <w:spacing w:before="40" w:after="40" w:line="240" w:lineRule="auto"/>
              <w:rPr>
                <w:rFonts w:ascii="Garamond" w:hAnsi="Garamond" w:cs="Tahoma"/>
                <w:color w:val="333333"/>
                <w:kern w:val="36"/>
                <w:sz w:val="24"/>
                <w:szCs w:val="24"/>
              </w:rPr>
            </w:pPr>
            <w:r>
              <w:rPr>
                <w:rFonts w:ascii="Garamond" w:hAnsi="Garamond" w:cs="Tahoma"/>
                <w:color w:val="333333"/>
                <w:kern w:val="36"/>
                <w:sz w:val="24"/>
                <w:szCs w:val="24"/>
              </w:rPr>
              <w:t xml:space="preserve">Prepare </w:t>
            </w:r>
            <w:r w:rsidR="0078386C" w:rsidRPr="00997571">
              <w:rPr>
                <w:rFonts w:ascii="Garamond" w:hAnsi="Garamond" w:cs="Tahoma"/>
                <w:color w:val="333333"/>
                <w:kern w:val="36"/>
                <w:sz w:val="24"/>
                <w:szCs w:val="24"/>
              </w:rPr>
              <w:t>enrichment activities for advanced students</w:t>
            </w:r>
            <w:r>
              <w:rPr>
                <w:rFonts w:ascii="Garamond" w:hAnsi="Garamond" w:cs="Tahoma"/>
                <w:color w:val="333333"/>
                <w:kern w:val="36"/>
                <w:sz w:val="24"/>
                <w:szCs w:val="24"/>
              </w:rPr>
              <w:t>.</w:t>
            </w:r>
          </w:p>
          <w:p w14:paraId="38ADCD6C" w14:textId="46B68AA6" w:rsidR="00CC70F3" w:rsidRPr="00D63D7F" w:rsidRDefault="00CC70F3" w:rsidP="00CC70F3">
            <w:pPr>
              <w:pStyle w:val="ListParagraph"/>
              <w:spacing w:before="40" w:after="40" w:line="240" w:lineRule="auto"/>
              <w:rPr>
                <w:rFonts w:ascii="Garamond" w:hAnsi="Garamond" w:cs="Tahoma"/>
                <w:color w:val="333333"/>
                <w:kern w:val="36"/>
                <w:sz w:val="24"/>
                <w:szCs w:val="24"/>
              </w:rPr>
            </w:pPr>
          </w:p>
        </w:tc>
      </w:tr>
      <w:tr w:rsidR="00D44CF4" w:rsidRPr="00CC3A2F" w14:paraId="45407871"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6A0E1815" w:rsidR="00856DCD" w:rsidRPr="00856DCD" w:rsidRDefault="00856DCD" w:rsidP="00E97B58">
            <w:pPr>
              <w:spacing w:before="40" w:after="40" w:line="240" w:lineRule="auto"/>
              <w:rPr>
                <w:rFonts w:ascii="News Gothic MT" w:hAnsi="News Gothic MT" w:cs="Tahoma"/>
                <w:b/>
              </w:rPr>
            </w:pPr>
            <w:r w:rsidRPr="00856DCD">
              <w:rPr>
                <w:rFonts w:ascii="News Gothic MT" w:hAnsi="News Gothic MT" w:cs="Tahoma"/>
                <w:b/>
              </w:rPr>
              <w:lastRenderedPageBreak/>
              <w:t xml:space="preserve">CALENDAR OF MAJOR </w:t>
            </w:r>
            <w:r w:rsidR="00B02287">
              <w:rPr>
                <w:rFonts w:ascii="News Gothic MT" w:hAnsi="News Gothic MT" w:cs="Tahoma"/>
                <w:b/>
              </w:rPr>
              <w:t xml:space="preserve">LEARNING ACTIVITIES: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E97B58">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022A97FF" w14:textId="77777777" w:rsidR="00856DCD" w:rsidRPr="007F59FC" w:rsidRDefault="00856DCD" w:rsidP="00E97B58">
            <w:pPr>
              <w:spacing w:before="40" w:after="40" w:line="240" w:lineRule="auto"/>
              <w:jc w:val="center"/>
              <w:rPr>
                <w:sz w:val="20"/>
              </w:rPr>
            </w:pPr>
            <w:r w:rsidRPr="007F59FC">
              <w:rPr>
                <w:sz w:val="20"/>
              </w:rPr>
              <w:t>Monday</w:t>
            </w:r>
          </w:p>
        </w:tc>
        <w:tc>
          <w:tcPr>
            <w:tcW w:w="1029" w:type="pct"/>
            <w:gridSpan w:val="2"/>
          </w:tcPr>
          <w:p w14:paraId="3715D5E6" w14:textId="77777777" w:rsidR="00856DCD" w:rsidRPr="007F59FC" w:rsidRDefault="00856DCD" w:rsidP="00E97B58">
            <w:pPr>
              <w:spacing w:before="40" w:after="40" w:line="240" w:lineRule="auto"/>
              <w:jc w:val="center"/>
              <w:rPr>
                <w:sz w:val="20"/>
              </w:rPr>
            </w:pPr>
            <w:r w:rsidRPr="007F59FC">
              <w:rPr>
                <w:sz w:val="20"/>
              </w:rPr>
              <w:t>Tuesday</w:t>
            </w:r>
          </w:p>
        </w:tc>
        <w:tc>
          <w:tcPr>
            <w:tcW w:w="1011" w:type="pct"/>
            <w:gridSpan w:val="2"/>
          </w:tcPr>
          <w:p w14:paraId="5BBB9E3D" w14:textId="77777777" w:rsidR="00856DCD" w:rsidRPr="007F59FC" w:rsidRDefault="00856DCD" w:rsidP="00E97B58">
            <w:pPr>
              <w:spacing w:before="40" w:after="40" w:line="240" w:lineRule="auto"/>
              <w:jc w:val="center"/>
              <w:rPr>
                <w:sz w:val="20"/>
              </w:rPr>
            </w:pPr>
            <w:r w:rsidRPr="007F59FC">
              <w:rPr>
                <w:sz w:val="20"/>
              </w:rPr>
              <w:t>Wednesday</w:t>
            </w:r>
          </w:p>
        </w:tc>
        <w:tc>
          <w:tcPr>
            <w:tcW w:w="1006" w:type="pct"/>
          </w:tcPr>
          <w:p w14:paraId="47B27828" w14:textId="77777777" w:rsidR="00856DCD" w:rsidRPr="007F59FC" w:rsidRDefault="00856DCD" w:rsidP="00E97B58">
            <w:pPr>
              <w:spacing w:before="40" w:after="40" w:line="240" w:lineRule="auto"/>
              <w:jc w:val="center"/>
              <w:rPr>
                <w:sz w:val="20"/>
              </w:rPr>
            </w:pPr>
            <w:r w:rsidRPr="007F59FC">
              <w:rPr>
                <w:sz w:val="20"/>
              </w:rPr>
              <w:t>Thursday</w:t>
            </w:r>
          </w:p>
        </w:tc>
        <w:tc>
          <w:tcPr>
            <w:tcW w:w="884" w:type="pct"/>
            <w:gridSpan w:val="2"/>
          </w:tcPr>
          <w:p w14:paraId="24B862E3" w14:textId="77777777" w:rsidR="00856DCD" w:rsidRPr="007F59FC" w:rsidRDefault="00856DCD" w:rsidP="00E97B58">
            <w:pPr>
              <w:spacing w:before="40" w:after="40" w:line="240" w:lineRule="auto"/>
              <w:jc w:val="center"/>
              <w:rPr>
                <w:sz w:val="20"/>
              </w:rPr>
            </w:pPr>
            <w:r w:rsidRPr="007F59FC">
              <w:rPr>
                <w:sz w:val="20"/>
              </w:rPr>
              <w:t>Friday</w:t>
            </w:r>
          </w:p>
        </w:tc>
      </w:tr>
      <w:tr w:rsidR="00D44CF4" w:rsidRPr="007F59FC" w14:paraId="158F0490"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663640F5" w14:textId="4F888F3C" w:rsidR="00AF1E6A"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 xml:space="preserve">Initiating: </w:t>
            </w:r>
            <w:r w:rsidR="005E648D">
              <w:rPr>
                <w:rFonts w:ascii="Garamond" w:hAnsi="Garamond" w:cs="Tahoma"/>
                <w:color w:val="333333"/>
                <w:kern w:val="36"/>
                <w:sz w:val="24"/>
                <w:szCs w:val="24"/>
              </w:rPr>
              <w:t>F</w:t>
            </w:r>
            <w:r w:rsidR="0078386C" w:rsidRPr="00997571">
              <w:rPr>
                <w:rFonts w:ascii="Garamond" w:hAnsi="Garamond" w:cs="Tahoma"/>
                <w:color w:val="333333"/>
                <w:kern w:val="36"/>
                <w:sz w:val="24"/>
                <w:szCs w:val="24"/>
              </w:rPr>
              <w:t xml:space="preserve">orm project team, research </w:t>
            </w:r>
            <w:r w:rsidR="002758B0">
              <w:rPr>
                <w:rFonts w:ascii="Garamond" w:hAnsi="Garamond" w:cs="Tahoma"/>
                <w:color w:val="333333"/>
                <w:kern w:val="36"/>
                <w:sz w:val="24"/>
                <w:szCs w:val="24"/>
              </w:rPr>
              <w:t xml:space="preserve">local and </w:t>
            </w:r>
            <w:r w:rsidR="0078386C" w:rsidRPr="00997571">
              <w:rPr>
                <w:rFonts w:ascii="Garamond" w:hAnsi="Garamond" w:cs="Tahoma"/>
                <w:color w:val="333333"/>
                <w:kern w:val="36"/>
                <w:sz w:val="24"/>
                <w:szCs w:val="24"/>
              </w:rPr>
              <w:t>global issue, establish goals, identify resources, constraints, and assumptions</w:t>
            </w:r>
            <w:r w:rsidR="005E648D">
              <w:rPr>
                <w:rFonts w:ascii="Garamond" w:hAnsi="Garamond" w:cs="Tahoma"/>
                <w:color w:val="333333"/>
                <w:kern w:val="36"/>
                <w:sz w:val="24"/>
                <w:szCs w:val="24"/>
              </w:rPr>
              <w:t>.</w:t>
            </w:r>
          </w:p>
        </w:tc>
        <w:tc>
          <w:tcPr>
            <w:tcW w:w="1029" w:type="pct"/>
            <w:gridSpan w:val="2"/>
          </w:tcPr>
          <w:p w14:paraId="4A66D6D6" w14:textId="7F9F1010" w:rsidR="00856DCD"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Initiating: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reate scope statement, identify deliverables, name stakeholders, and assign project managers</w:t>
            </w:r>
            <w:r w:rsidR="005E648D">
              <w:rPr>
                <w:rFonts w:ascii="Garamond" w:hAnsi="Garamond" w:cs="Tahoma"/>
                <w:color w:val="333333"/>
                <w:kern w:val="36"/>
                <w:sz w:val="24"/>
                <w:szCs w:val="24"/>
              </w:rPr>
              <w:t>.</w:t>
            </w:r>
          </w:p>
        </w:tc>
        <w:tc>
          <w:tcPr>
            <w:tcW w:w="1011" w:type="pct"/>
            <w:gridSpan w:val="2"/>
          </w:tcPr>
          <w:p w14:paraId="664CB5CB" w14:textId="15AE0E16" w:rsidR="00856DCD"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 xml:space="preserve">Planning: </w:t>
            </w:r>
            <w:r w:rsidR="005E648D">
              <w:rPr>
                <w:rFonts w:ascii="Garamond" w:hAnsi="Garamond" w:cs="Tahoma"/>
                <w:color w:val="333333"/>
                <w:kern w:val="36"/>
                <w:sz w:val="24"/>
                <w:szCs w:val="24"/>
              </w:rPr>
              <w:t>P</w:t>
            </w:r>
            <w:r w:rsidR="0078386C" w:rsidRPr="00997571">
              <w:rPr>
                <w:rFonts w:ascii="Garamond" w:hAnsi="Garamond" w:cs="Tahoma"/>
                <w:color w:val="333333"/>
                <w:kern w:val="36"/>
                <w:sz w:val="24"/>
                <w:szCs w:val="24"/>
              </w:rPr>
              <w:t>lan success measures and develop task sequence and schedule</w:t>
            </w:r>
            <w:r w:rsidR="005E648D">
              <w:rPr>
                <w:rFonts w:ascii="Garamond" w:hAnsi="Garamond" w:cs="Tahoma"/>
                <w:color w:val="333333"/>
                <w:kern w:val="36"/>
                <w:sz w:val="24"/>
                <w:szCs w:val="24"/>
              </w:rPr>
              <w:t>.</w:t>
            </w:r>
          </w:p>
        </w:tc>
        <w:tc>
          <w:tcPr>
            <w:tcW w:w="1006" w:type="pct"/>
          </w:tcPr>
          <w:p w14:paraId="27E715B9" w14:textId="7A59ED77" w:rsidR="00856DCD"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Planning: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I</w:t>
            </w:r>
            <w:r w:rsidR="0078386C" w:rsidRPr="00997571">
              <w:rPr>
                <w:rFonts w:ascii="Garamond" w:hAnsi="Garamond" w:cs="Tahoma"/>
                <w:color w:val="333333"/>
                <w:kern w:val="36"/>
                <w:sz w:val="24"/>
                <w:szCs w:val="24"/>
              </w:rPr>
              <w:t>dentify resources and create a plan for monitoring and controlling progress</w:t>
            </w:r>
            <w:r w:rsidR="005E648D">
              <w:rPr>
                <w:rFonts w:ascii="Garamond" w:hAnsi="Garamond" w:cs="Tahoma"/>
                <w:color w:val="333333"/>
                <w:kern w:val="36"/>
                <w:sz w:val="24"/>
                <w:szCs w:val="24"/>
              </w:rPr>
              <w:t>.</w:t>
            </w:r>
          </w:p>
        </w:tc>
        <w:tc>
          <w:tcPr>
            <w:tcW w:w="884" w:type="pct"/>
            <w:gridSpan w:val="2"/>
          </w:tcPr>
          <w:p w14:paraId="6739200A" w14:textId="650102D9" w:rsidR="00856DCD" w:rsidRPr="00856DCD" w:rsidRDefault="00876AE4"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onduct research,</w:t>
            </w:r>
            <w:r w:rsidR="004E3835">
              <w:rPr>
                <w:rFonts w:ascii="Garamond" w:hAnsi="Garamond" w:cs="Tahoma"/>
                <w:color w:val="333333"/>
                <w:kern w:val="36"/>
                <w:sz w:val="24"/>
                <w:szCs w:val="24"/>
              </w:rPr>
              <w:t xml:space="preserve"> a </w:t>
            </w:r>
            <w:r w:rsidR="0078386C" w:rsidRPr="00997571">
              <w:rPr>
                <w:rFonts w:ascii="Garamond" w:hAnsi="Garamond" w:cs="Tahoma"/>
                <w:color w:val="333333"/>
                <w:kern w:val="36"/>
                <w:sz w:val="24"/>
                <w:szCs w:val="24"/>
              </w:rPr>
              <w:t>field trip</w:t>
            </w:r>
            <w:r w:rsidR="005E648D">
              <w:rPr>
                <w:rFonts w:ascii="Garamond" w:hAnsi="Garamond" w:cs="Tahoma"/>
                <w:color w:val="333333"/>
                <w:kern w:val="36"/>
                <w:sz w:val="24"/>
                <w:szCs w:val="24"/>
              </w:rPr>
              <w:t xml:space="preserve"> or other activity.</w:t>
            </w:r>
          </w:p>
        </w:tc>
      </w:tr>
      <w:tr w:rsidR="00D44CF4" w:rsidRPr="007F59FC" w14:paraId="1040F9B3"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E97B58">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590A2C18" w14:textId="2B312898" w:rsidR="00AF1E6A" w:rsidRPr="00856DCD" w:rsidRDefault="00876AE4"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Executing: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onnect with a global student partner</w:t>
            </w:r>
            <w:r w:rsidR="002758B0">
              <w:rPr>
                <w:rFonts w:ascii="Garamond" w:hAnsi="Garamond" w:cs="Tahoma"/>
                <w:color w:val="333333"/>
                <w:kern w:val="36"/>
                <w:sz w:val="24"/>
                <w:szCs w:val="24"/>
              </w:rPr>
              <w:t xml:space="preserve"> (optional)</w:t>
            </w:r>
            <w:r w:rsidR="005E648D">
              <w:rPr>
                <w:rFonts w:ascii="Garamond" w:hAnsi="Garamond" w:cs="Tahoma"/>
                <w:color w:val="333333"/>
                <w:kern w:val="36"/>
                <w:sz w:val="24"/>
                <w:szCs w:val="24"/>
              </w:rPr>
              <w:t>.</w:t>
            </w:r>
          </w:p>
        </w:tc>
        <w:tc>
          <w:tcPr>
            <w:tcW w:w="1029" w:type="pct"/>
            <w:gridSpan w:val="2"/>
          </w:tcPr>
          <w:p w14:paraId="764A742D" w14:textId="6A9AFA1C" w:rsidR="00856DCD" w:rsidRPr="00856DCD" w:rsidRDefault="00876AE4"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 xml:space="preserve">reate </w:t>
            </w:r>
            <w:r w:rsidR="0049014B">
              <w:rPr>
                <w:rFonts w:ascii="Garamond" w:hAnsi="Garamond" w:cs="Tahoma"/>
                <w:color w:val="333333"/>
                <w:kern w:val="36"/>
                <w:sz w:val="24"/>
                <w:szCs w:val="24"/>
              </w:rPr>
              <w:t xml:space="preserve">a </w:t>
            </w:r>
            <w:r w:rsidR="0078386C" w:rsidRPr="00997571">
              <w:rPr>
                <w:rFonts w:ascii="Garamond" w:hAnsi="Garamond" w:cs="Tahoma"/>
                <w:color w:val="333333"/>
                <w:kern w:val="36"/>
                <w:sz w:val="24"/>
                <w:szCs w:val="24"/>
              </w:rPr>
              <w:t xml:space="preserve">food desert map </w:t>
            </w:r>
            <w:r w:rsidR="0049014B">
              <w:rPr>
                <w:rFonts w:ascii="Garamond" w:hAnsi="Garamond" w:cs="Tahoma"/>
                <w:color w:val="333333"/>
                <w:kern w:val="36"/>
                <w:sz w:val="24"/>
                <w:szCs w:val="24"/>
              </w:rPr>
              <w:t xml:space="preserve">and brainstorm potential </w:t>
            </w:r>
            <w:r w:rsidR="0049014B" w:rsidRPr="00997571">
              <w:rPr>
                <w:rFonts w:ascii="Garamond" w:hAnsi="Garamond" w:cs="Tahoma"/>
                <w:color w:val="333333"/>
                <w:kern w:val="36"/>
                <w:sz w:val="24"/>
                <w:szCs w:val="24"/>
              </w:rPr>
              <w:t>solutions</w:t>
            </w:r>
            <w:r w:rsidR="005E648D">
              <w:rPr>
                <w:rFonts w:ascii="Garamond" w:hAnsi="Garamond" w:cs="Tahoma"/>
                <w:color w:val="333333"/>
                <w:kern w:val="36"/>
                <w:sz w:val="24"/>
                <w:szCs w:val="24"/>
              </w:rPr>
              <w:t>.</w:t>
            </w:r>
          </w:p>
        </w:tc>
        <w:tc>
          <w:tcPr>
            <w:tcW w:w="1011" w:type="pct"/>
            <w:gridSpan w:val="2"/>
          </w:tcPr>
          <w:p w14:paraId="2157CBEC" w14:textId="7BB2F1E1" w:rsidR="00856DCD" w:rsidRPr="00856DCD" w:rsidRDefault="0049014B"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C</w:t>
            </w:r>
            <w:r>
              <w:rPr>
                <w:rFonts w:ascii="Garamond" w:hAnsi="Garamond" w:cs="Tahoma"/>
                <w:color w:val="333333"/>
                <w:kern w:val="36"/>
                <w:sz w:val="24"/>
                <w:szCs w:val="24"/>
              </w:rPr>
              <w:t>ontinue to research and zero in on a solution</w:t>
            </w:r>
            <w:r w:rsidR="005E648D">
              <w:rPr>
                <w:rFonts w:ascii="Garamond" w:hAnsi="Garamond" w:cs="Tahoma"/>
                <w:color w:val="333333"/>
                <w:kern w:val="36"/>
                <w:sz w:val="24"/>
                <w:szCs w:val="24"/>
              </w:rPr>
              <w:t>.</w:t>
            </w:r>
          </w:p>
        </w:tc>
        <w:tc>
          <w:tcPr>
            <w:tcW w:w="1006" w:type="pct"/>
          </w:tcPr>
          <w:p w14:paraId="4036F407" w14:textId="00C6C7BF" w:rsidR="00856DCD" w:rsidRPr="00856DCD" w:rsidRDefault="0049014B"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Executing: </w:t>
            </w:r>
            <w:r w:rsidR="005E648D">
              <w:rPr>
                <w:rFonts w:ascii="Garamond" w:hAnsi="Garamond" w:cs="Tahoma"/>
                <w:color w:val="333333"/>
                <w:kern w:val="36"/>
                <w:sz w:val="24"/>
                <w:szCs w:val="24"/>
              </w:rPr>
              <w:t>Determine final solution.</w:t>
            </w:r>
          </w:p>
        </w:tc>
        <w:tc>
          <w:tcPr>
            <w:tcW w:w="884" w:type="pct"/>
            <w:gridSpan w:val="2"/>
          </w:tcPr>
          <w:p w14:paraId="173C7B79" w14:textId="47C3CD34" w:rsidR="00856DCD" w:rsidRPr="00856DCD" w:rsidRDefault="0049014B"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B</w:t>
            </w:r>
            <w:r>
              <w:rPr>
                <w:rFonts w:ascii="Garamond" w:hAnsi="Garamond" w:cs="Tahoma"/>
                <w:color w:val="333333"/>
                <w:kern w:val="36"/>
                <w:sz w:val="24"/>
                <w:szCs w:val="24"/>
              </w:rPr>
              <w:t>uild solution items</w:t>
            </w:r>
            <w:r w:rsidR="005E648D">
              <w:rPr>
                <w:rFonts w:ascii="Garamond" w:hAnsi="Garamond" w:cs="Tahoma"/>
                <w:color w:val="333333"/>
                <w:kern w:val="36"/>
                <w:sz w:val="24"/>
                <w:szCs w:val="24"/>
              </w:rPr>
              <w:t>.</w:t>
            </w:r>
            <w:r>
              <w:rPr>
                <w:rFonts w:ascii="Garamond" w:hAnsi="Garamond" w:cs="Tahoma"/>
                <w:color w:val="333333"/>
                <w:kern w:val="36"/>
                <w:sz w:val="24"/>
                <w:szCs w:val="24"/>
              </w:rPr>
              <w:t xml:space="preserve"> </w:t>
            </w:r>
          </w:p>
        </w:tc>
      </w:tr>
      <w:tr w:rsidR="00D44CF4" w:rsidRPr="007F59FC" w14:paraId="2CEC272A"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E97B58">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44CF4" w:rsidRPr="007F59FC" w14:paraId="41CFBA8F"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7F260759" w14:textId="6238BAB8" w:rsidR="00AF1E6A" w:rsidRPr="00997571" w:rsidRDefault="0049014B"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C</w:t>
            </w:r>
            <w:r>
              <w:rPr>
                <w:rFonts w:ascii="Garamond" w:hAnsi="Garamond" w:cs="Tahoma"/>
                <w:color w:val="333333"/>
                <w:kern w:val="36"/>
                <w:sz w:val="24"/>
                <w:szCs w:val="24"/>
              </w:rPr>
              <w:t>ontinue to build solution items</w:t>
            </w:r>
            <w:r w:rsidR="005E648D">
              <w:rPr>
                <w:rFonts w:ascii="Garamond" w:hAnsi="Garamond" w:cs="Tahoma"/>
                <w:color w:val="333333"/>
                <w:kern w:val="36"/>
                <w:sz w:val="24"/>
                <w:szCs w:val="24"/>
              </w:rPr>
              <w:t>.</w:t>
            </w:r>
          </w:p>
        </w:tc>
        <w:tc>
          <w:tcPr>
            <w:tcW w:w="1029" w:type="pct"/>
            <w:gridSpan w:val="2"/>
          </w:tcPr>
          <w:p w14:paraId="7A6F39B1" w14:textId="0C5E2C52" w:rsidR="00856DCD" w:rsidRPr="00856DCD" w:rsidRDefault="000C6671"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Executing: </w:t>
            </w:r>
            <w:r w:rsidR="005E648D">
              <w:rPr>
                <w:rFonts w:ascii="Garamond" w:hAnsi="Garamond" w:cs="Tahoma"/>
                <w:color w:val="333333"/>
                <w:kern w:val="36"/>
                <w:sz w:val="24"/>
                <w:szCs w:val="24"/>
              </w:rPr>
              <w:t>F</w:t>
            </w:r>
            <w:r w:rsidRPr="00997571">
              <w:rPr>
                <w:rFonts w:ascii="Garamond" w:hAnsi="Garamond" w:cs="Tahoma"/>
                <w:color w:val="333333"/>
                <w:kern w:val="36"/>
                <w:sz w:val="24"/>
                <w:szCs w:val="24"/>
              </w:rPr>
              <w:t>inalize and rehearse solutions presentation</w:t>
            </w:r>
            <w:r w:rsidR="005E648D">
              <w:rPr>
                <w:rFonts w:ascii="Garamond" w:hAnsi="Garamond" w:cs="Tahoma"/>
                <w:color w:val="333333"/>
                <w:kern w:val="36"/>
                <w:sz w:val="24"/>
                <w:szCs w:val="24"/>
              </w:rPr>
              <w:t>.</w:t>
            </w:r>
          </w:p>
        </w:tc>
        <w:tc>
          <w:tcPr>
            <w:tcW w:w="1011" w:type="pct"/>
            <w:gridSpan w:val="2"/>
          </w:tcPr>
          <w:p w14:paraId="1847BDF6" w14:textId="385817D7" w:rsidR="00856DCD" w:rsidRPr="00856DCD" w:rsidRDefault="000C6671"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P</w:t>
            </w:r>
            <w:r w:rsidRPr="00997571">
              <w:rPr>
                <w:rFonts w:ascii="Garamond" w:hAnsi="Garamond" w:cs="Tahoma"/>
                <w:color w:val="333333"/>
                <w:kern w:val="36"/>
                <w:sz w:val="24"/>
                <w:szCs w:val="24"/>
              </w:rPr>
              <w:t>resentations, quiz on key concepts</w:t>
            </w:r>
            <w:r w:rsidR="005E648D">
              <w:rPr>
                <w:rFonts w:ascii="Garamond" w:hAnsi="Garamond" w:cs="Tahoma"/>
                <w:color w:val="333333"/>
                <w:kern w:val="36"/>
                <w:sz w:val="24"/>
                <w:szCs w:val="24"/>
              </w:rPr>
              <w:t>.</w:t>
            </w:r>
          </w:p>
        </w:tc>
        <w:tc>
          <w:tcPr>
            <w:tcW w:w="1006" w:type="pct"/>
          </w:tcPr>
          <w:p w14:paraId="192B7B05" w14:textId="1BAA8636" w:rsidR="000C6671" w:rsidRPr="00997571" w:rsidRDefault="000C6671"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Closing:</w:t>
            </w:r>
            <w:r w:rsidR="005E648D">
              <w:rPr>
                <w:rFonts w:ascii="Garamond" w:hAnsi="Garamond" w:cs="Tahoma"/>
                <w:color w:val="333333"/>
                <w:kern w:val="36"/>
                <w:sz w:val="24"/>
                <w:szCs w:val="24"/>
              </w:rPr>
              <w:t xml:space="preserve"> I</w:t>
            </w:r>
            <w:r w:rsidRPr="00997571">
              <w:rPr>
                <w:rFonts w:ascii="Garamond" w:hAnsi="Garamond" w:cs="Tahoma"/>
                <w:color w:val="333333"/>
                <w:kern w:val="36"/>
                <w:sz w:val="24"/>
                <w:szCs w:val="24"/>
              </w:rPr>
              <w:t>ndividual reflection, community solution sharing session</w:t>
            </w:r>
            <w:r w:rsidR="005E648D">
              <w:rPr>
                <w:rFonts w:ascii="Garamond" w:hAnsi="Garamond" w:cs="Tahoma"/>
                <w:color w:val="333333"/>
                <w:kern w:val="36"/>
                <w:sz w:val="24"/>
                <w:szCs w:val="24"/>
              </w:rPr>
              <w:t>.</w:t>
            </w:r>
          </w:p>
          <w:p w14:paraId="655BD7BF" w14:textId="77777777" w:rsidR="00856DCD" w:rsidRPr="00856DCD" w:rsidRDefault="00856DCD" w:rsidP="00E97B58">
            <w:pPr>
              <w:spacing w:before="40" w:after="40" w:line="240" w:lineRule="auto"/>
              <w:rPr>
                <w:rFonts w:ascii="Garamond" w:hAnsi="Garamond"/>
                <w:sz w:val="24"/>
                <w:szCs w:val="24"/>
              </w:rPr>
            </w:pPr>
          </w:p>
        </w:tc>
        <w:tc>
          <w:tcPr>
            <w:tcW w:w="884" w:type="pct"/>
            <w:gridSpan w:val="2"/>
          </w:tcPr>
          <w:p w14:paraId="6E9413FD" w14:textId="5A7D8D74" w:rsidR="00856DCD" w:rsidRPr="00856DCD" w:rsidRDefault="000C6671"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Closing: </w:t>
            </w:r>
            <w:r w:rsidR="005E648D">
              <w:rPr>
                <w:rFonts w:ascii="Garamond" w:hAnsi="Garamond" w:cs="Tahoma"/>
                <w:color w:val="333333"/>
                <w:kern w:val="36"/>
                <w:sz w:val="24"/>
                <w:szCs w:val="24"/>
              </w:rPr>
              <w:t>P</w:t>
            </w:r>
            <w:r w:rsidRPr="00997571">
              <w:rPr>
                <w:rFonts w:ascii="Garamond" w:hAnsi="Garamond" w:cs="Tahoma"/>
                <w:color w:val="333333"/>
                <w:kern w:val="36"/>
                <w:sz w:val="24"/>
                <w:szCs w:val="24"/>
              </w:rPr>
              <w:t>roject review and evaluation, team member effectiveness evaluation</w:t>
            </w:r>
            <w:r w:rsidR="005E648D">
              <w:rPr>
                <w:rFonts w:ascii="Garamond" w:hAnsi="Garamond" w:cs="Tahoma"/>
                <w:color w:val="333333"/>
                <w:kern w:val="36"/>
                <w:sz w:val="24"/>
                <w:szCs w:val="24"/>
              </w:rPr>
              <w:t>.</w:t>
            </w:r>
          </w:p>
        </w:tc>
      </w:tr>
      <w:tr w:rsidR="00AB2B13" w:rsidRPr="007F59FC" w14:paraId="5237519C"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45728D56" w:rsidR="00AB2B13" w:rsidRPr="00B02287" w:rsidRDefault="00AB2B13" w:rsidP="00E97B58">
            <w:pPr>
              <w:spacing w:before="40" w:after="40" w:line="240" w:lineRule="auto"/>
              <w:rPr>
                <w:rFonts w:ascii="News Gothic MT" w:hAnsi="News Gothic MT" w:cs="Tahoma"/>
                <w:b/>
              </w:rPr>
            </w:pPr>
            <w:r w:rsidRPr="00B02287">
              <w:rPr>
                <w:rFonts w:ascii="News Gothic MT" w:hAnsi="News Gothic MT" w:cs="Tahoma"/>
                <w:b/>
              </w:rPr>
              <w:t>STUDENT REFLECTION ACTIVITIES</w:t>
            </w:r>
            <w:r w:rsidR="00B02287">
              <w:rPr>
                <w:rFonts w:ascii="News Gothic MT" w:hAnsi="News Gothic MT" w:cs="Tahoma"/>
                <w:b/>
              </w:rPr>
              <w:t xml:space="preserve">: </w:t>
            </w:r>
            <w:r w:rsidRPr="00B02287">
              <w:rPr>
                <w:rFonts w:ascii="News Gothic MT" w:hAnsi="News Gothic MT" w:cs="Tahoma"/>
                <w:b/>
              </w:rPr>
              <w:t xml:space="preserve">How will students reflect </w:t>
            </w:r>
            <w:bookmarkStart w:id="0" w:name="_GoBack"/>
            <w:bookmarkEnd w:id="0"/>
            <w:r w:rsidRPr="00B02287">
              <w:rPr>
                <w:rFonts w:ascii="News Gothic MT" w:hAnsi="News Gothic MT" w:cs="Tahoma"/>
                <w:b/>
              </w:rPr>
              <w:t>on their work?</w:t>
            </w:r>
            <w:r w:rsidR="00F54471" w:rsidRPr="00B02287">
              <w:rPr>
                <w:rFonts w:ascii="News Gothic MT" w:hAnsi="News Gothic MT" w:cs="Tahoma"/>
                <w:b/>
              </w:rPr>
              <w:t xml:space="preserve"> Add reflection questions and/or activities here. </w:t>
            </w:r>
          </w:p>
        </w:tc>
      </w:tr>
      <w:tr w:rsidR="00AB2B13" w:rsidRPr="007F59FC" w14:paraId="4F889D41"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4BDFB685" w14:textId="1860ACCE" w:rsidR="00876AE4" w:rsidRPr="00D63D7F" w:rsidRDefault="00876AE4" w:rsidP="00D63D7F">
            <w:pPr>
              <w:pStyle w:val="ListParagraph"/>
              <w:numPr>
                <w:ilvl w:val="0"/>
                <w:numId w:val="23"/>
              </w:numPr>
              <w:spacing w:before="40" w:after="40" w:line="240" w:lineRule="auto"/>
              <w:rPr>
                <w:rFonts w:ascii="Garamond" w:hAnsi="Garamond" w:cs="Tahoma"/>
                <w:color w:val="333333"/>
                <w:kern w:val="36"/>
                <w:sz w:val="24"/>
                <w:szCs w:val="24"/>
              </w:rPr>
            </w:pPr>
            <w:r w:rsidRPr="00D63D7F">
              <w:rPr>
                <w:rFonts w:ascii="Garamond" w:hAnsi="Garamond" w:cs="Tahoma"/>
                <w:color w:val="333333"/>
                <w:kern w:val="36"/>
                <w:sz w:val="24"/>
                <w:szCs w:val="24"/>
              </w:rPr>
              <w:t xml:space="preserve">Allow time at the end of each day for students to journal on their progress with the project and </w:t>
            </w:r>
            <w:r w:rsidR="00F76010" w:rsidRPr="00D63D7F">
              <w:rPr>
                <w:rFonts w:ascii="Garamond" w:hAnsi="Garamond" w:cs="Tahoma"/>
                <w:color w:val="333333"/>
                <w:kern w:val="36"/>
                <w:sz w:val="24"/>
                <w:szCs w:val="24"/>
              </w:rPr>
              <w:t xml:space="preserve">list </w:t>
            </w:r>
            <w:r w:rsidR="00D63D7F" w:rsidRPr="00D63D7F">
              <w:rPr>
                <w:rFonts w:ascii="Garamond" w:hAnsi="Garamond" w:cs="Tahoma"/>
                <w:color w:val="333333"/>
                <w:kern w:val="36"/>
                <w:sz w:val="24"/>
                <w:szCs w:val="24"/>
              </w:rPr>
              <w:t>at least</w:t>
            </w:r>
            <w:r w:rsidRPr="00D63D7F">
              <w:rPr>
                <w:rFonts w:ascii="Garamond" w:hAnsi="Garamond" w:cs="Tahoma"/>
                <w:color w:val="333333"/>
                <w:kern w:val="36"/>
                <w:sz w:val="24"/>
                <w:szCs w:val="24"/>
              </w:rPr>
              <w:t xml:space="preserve"> two insights learned.</w:t>
            </w:r>
          </w:p>
          <w:p w14:paraId="628417FB" w14:textId="742610A5" w:rsidR="0012021C" w:rsidRPr="00B02287" w:rsidRDefault="0012021C" w:rsidP="00E97B58">
            <w:pPr>
              <w:pStyle w:val="ListParagraph"/>
              <w:numPr>
                <w:ilvl w:val="0"/>
                <w:numId w:val="27"/>
              </w:numPr>
              <w:spacing w:before="40" w:after="40" w:line="240" w:lineRule="auto"/>
              <w:rPr>
                <w:rFonts w:ascii="Garamond" w:hAnsi="Garamond" w:cs="Tahoma"/>
                <w:color w:val="333333"/>
                <w:kern w:val="36"/>
                <w:sz w:val="24"/>
                <w:szCs w:val="24"/>
              </w:rPr>
            </w:pPr>
            <w:r w:rsidRPr="00B02287">
              <w:rPr>
                <w:rFonts w:ascii="Garamond" w:hAnsi="Garamond" w:cs="Tahoma"/>
                <w:color w:val="333333"/>
                <w:kern w:val="36"/>
                <w:sz w:val="24"/>
                <w:szCs w:val="24"/>
              </w:rPr>
              <w:t>Require each student to complete an “Exit Ticket”</w:t>
            </w:r>
            <w:r w:rsidR="00EB672A">
              <w:rPr>
                <w:rFonts w:ascii="Garamond" w:hAnsi="Garamond" w:cs="Tahoma"/>
                <w:color w:val="333333"/>
                <w:kern w:val="36"/>
                <w:sz w:val="24"/>
                <w:szCs w:val="24"/>
              </w:rPr>
              <w:t xml:space="preserve"> where, </w:t>
            </w:r>
            <w:r w:rsidRPr="00B02287">
              <w:rPr>
                <w:rFonts w:ascii="Garamond" w:hAnsi="Garamond" w:cs="Tahoma"/>
                <w:color w:val="333333"/>
                <w:kern w:val="36"/>
                <w:sz w:val="24"/>
                <w:szCs w:val="24"/>
              </w:rPr>
              <w:t>at the end of each day</w:t>
            </w:r>
            <w:r w:rsidR="00EB672A">
              <w:rPr>
                <w:rFonts w:ascii="Garamond" w:hAnsi="Garamond" w:cs="Tahoma"/>
                <w:color w:val="333333"/>
                <w:kern w:val="36"/>
                <w:sz w:val="24"/>
                <w:szCs w:val="24"/>
              </w:rPr>
              <w:t xml:space="preserve">, students provide a quick answer to a prompt you provide. </w:t>
            </w:r>
          </w:p>
          <w:p w14:paraId="30372B65" w14:textId="281823D0" w:rsidR="005E648D" w:rsidRPr="00D63D7F" w:rsidRDefault="00B22E74" w:rsidP="00D63D7F">
            <w:pPr>
              <w:pStyle w:val="ListParagraph"/>
              <w:numPr>
                <w:ilvl w:val="0"/>
                <w:numId w:val="27"/>
              </w:numPr>
              <w:spacing w:before="40" w:after="40" w:line="240" w:lineRule="auto"/>
              <w:rPr>
                <w:rFonts w:ascii="Garamond" w:hAnsi="Garamond" w:cs="Tahoma"/>
                <w:color w:val="333333"/>
                <w:kern w:val="36"/>
                <w:sz w:val="24"/>
                <w:szCs w:val="24"/>
              </w:rPr>
            </w:pPr>
            <w:r w:rsidRPr="00B02287">
              <w:rPr>
                <w:rFonts w:ascii="Garamond" w:hAnsi="Garamond" w:cs="Tahoma"/>
                <w:color w:val="333333"/>
                <w:kern w:val="36"/>
                <w:sz w:val="24"/>
                <w:szCs w:val="24"/>
              </w:rPr>
              <w:t xml:space="preserve">Using the daily notes from the journaling or “Exit Tickets” have the students write a narrative of how they would approach the project and issue in a different way in the future. </w:t>
            </w:r>
          </w:p>
        </w:tc>
      </w:tr>
    </w:tbl>
    <w:p w14:paraId="310DD196" w14:textId="77777777" w:rsidR="00DF4E81" w:rsidRDefault="00DF4E81" w:rsidP="00E97B58">
      <w:pPr>
        <w:spacing w:before="40" w:after="40" w:line="240" w:lineRule="auto"/>
      </w:pPr>
    </w:p>
    <w:p w14:paraId="7A2E38DC" w14:textId="77777777" w:rsidR="00941D97" w:rsidRPr="00EC7F4A" w:rsidRDefault="00CA33AB" w:rsidP="00E97B58">
      <w:pPr>
        <w:spacing w:before="40" w:after="40" w:line="240" w:lineRule="auto"/>
        <w:rPr>
          <w:rFonts w:ascii="Garamond" w:hAnsi="Garamond"/>
        </w:rPr>
      </w:pPr>
      <w:r w:rsidRPr="00EC7F4A">
        <w:rPr>
          <w:rFonts w:ascii="Garamond" w:hAnsi="Garamond"/>
          <w:sz w:val="18"/>
        </w:rPr>
        <w:t xml:space="preserve">Adapted from: </w:t>
      </w:r>
      <w:r w:rsidR="006B398D" w:rsidRPr="00EC7F4A">
        <w:rPr>
          <w:rFonts w:ascii="Garamond" w:hAnsi="Garamond"/>
          <w:sz w:val="18"/>
        </w:rPr>
        <w:t xml:space="preserve">Southern Regional Education Board, Unit Planning Template, </w:t>
      </w:r>
      <w:r w:rsidR="006B398D" w:rsidRPr="00EC7F4A">
        <w:rPr>
          <w:rFonts w:ascii="Garamond" w:hAnsi="Garamond" w:cs="Arial"/>
          <w:color w:val="000000"/>
          <w:sz w:val="20"/>
          <w:shd w:val="clear" w:color="auto" w:fill="FFFFFF"/>
        </w:rPr>
        <w:t>592 10th St. N.W., Atlanta, GA  30318-5776</w:t>
      </w:r>
    </w:p>
    <w:sectPr w:rsidR="00941D97" w:rsidRPr="00EC7F4A" w:rsidSect="00552DC6">
      <w:headerReference w:type="even" r:id="rId14"/>
      <w:footerReference w:type="default" r:id="rId15"/>
      <w:headerReference w:type="first" r:id="rId16"/>
      <w:footerReference w:type="first" r:id="rId17"/>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05F69" w14:textId="77777777" w:rsidR="0020587E" w:rsidRDefault="0020587E" w:rsidP="002A00CC">
      <w:pPr>
        <w:spacing w:line="240" w:lineRule="auto"/>
      </w:pPr>
      <w:r>
        <w:separator/>
      </w:r>
    </w:p>
  </w:endnote>
  <w:endnote w:type="continuationSeparator" w:id="0">
    <w:p w14:paraId="06483464" w14:textId="77777777" w:rsidR="0020587E" w:rsidRDefault="0020587E"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504677"/>
      <w:docPartObj>
        <w:docPartGallery w:val="Page Numbers (Bottom of Page)"/>
        <w:docPartUnique/>
      </w:docPartObj>
    </w:sdtPr>
    <w:sdtEndPr/>
    <w:sdtContent>
      <w:p w14:paraId="66B83424" w14:textId="74E7D68F" w:rsidR="00552DC6" w:rsidRDefault="00552DC6">
        <w:pPr>
          <w:pStyle w:val="Footer"/>
          <w:jc w:val="right"/>
        </w:pPr>
        <w:r>
          <w:fldChar w:fldCharType="begin"/>
        </w:r>
        <w:r>
          <w:instrText xml:space="preserve"> PAGE   \* MERGEFORMAT </w:instrText>
        </w:r>
        <w:r>
          <w:fldChar w:fldCharType="separate"/>
        </w:r>
        <w:r w:rsidR="004E3835">
          <w:rPr>
            <w:noProof/>
          </w:rPr>
          <w:t>6</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BA1F" w14:textId="77777777" w:rsidR="0020587E" w:rsidRDefault="0020587E" w:rsidP="002A00CC">
      <w:pPr>
        <w:spacing w:line="240" w:lineRule="auto"/>
      </w:pPr>
      <w:r>
        <w:separator/>
      </w:r>
    </w:p>
  </w:footnote>
  <w:footnote w:type="continuationSeparator" w:id="0">
    <w:p w14:paraId="4EA78E05" w14:textId="77777777" w:rsidR="0020587E" w:rsidRDefault="0020587E"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68845" w14:textId="77777777" w:rsidR="00552DC6" w:rsidRDefault="0020587E">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0B3"/>
    <w:multiLevelType w:val="hybridMultilevel"/>
    <w:tmpl w:val="B54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13A31"/>
    <w:multiLevelType w:val="multilevel"/>
    <w:tmpl w:val="7106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B4E1B"/>
    <w:multiLevelType w:val="hybridMultilevel"/>
    <w:tmpl w:val="F17E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D4AC1"/>
    <w:multiLevelType w:val="hybridMultilevel"/>
    <w:tmpl w:val="0576C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D6EAC"/>
    <w:multiLevelType w:val="hybridMultilevel"/>
    <w:tmpl w:val="33A8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C193F"/>
    <w:multiLevelType w:val="hybridMultilevel"/>
    <w:tmpl w:val="8676E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C6942"/>
    <w:multiLevelType w:val="hybridMultilevel"/>
    <w:tmpl w:val="EAF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A17D9"/>
    <w:multiLevelType w:val="hybridMultilevel"/>
    <w:tmpl w:val="06F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03C78"/>
    <w:multiLevelType w:val="hybridMultilevel"/>
    <w:tmpl w:val="1598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566C2"/>
    <w:multiLevelType w:val="multilevel"/>
    <w:tmpl w:val="DC5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31B98"/>
    <w:multiLevelType w:val="hybridMultilevel"/>
    <w:tmpl w:val="B2E2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76994"/>
    <w:multiLevelType w:val="hybridMultilevel"/>
    <w:tmpl w:val="44AE3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D1108A"/>
    <w:multiLevelType w:val="hybridMultilevel"/>
    <w:tmpl w:val="8196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E5FA1"/>
    <w:multiLevelType w:val="hybridMultilevel"/>
    <w:tmpl w:val="F488AF9C"/>
    <w:lvl w:ilvl="0" w:tplc="CCA8EC0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746F7"/>
    <w:multiLevelType w:val="hybridMultilevel"/>
    <w:tmpl w:val="4EB2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BE24CB"/>
    <w:multiLevelType w:val="multilevel"/>
    <w:tmpl w:val="6C5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46C5F"/>
    <w:multiLevelType w:val="hybridMultilevel"/>
    <w:tmpl w:val="6C1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00170"/>
    <w:multiLevelType w:val="hybridMultilevel"/>
    <w:tmpl w:val="B59A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17464"/>
    <w:multiLevelType w:val="multilevel"/>
    <w:tmpl w:val="E88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C6280"/>
    <w:multiLevelType w:val="hybridMultilevel"/>
    <w:tmpl w:val="0F84AE50"/>
    <w:lvl w:ilvl="0" w:tplc="75825EC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2"/>
  </w:num>
  <w:num w:numId="3">
    <w:abstractNumId w:val="11"/>
  </w:num>
  <w:num w:numId="4">
    <w:abstractNumId w:val="5"/>
  </w:num>
  <w:num w:numId="5">
    <w:abstractNumId w:val="27"/>
  </w:num>
  <w:num w:numId="6">
    <w:abstractNumId w:val="22"/>
  </w:num>
  <w:num w:numId="7">
    <w:abstractNumId w:val="24"/>
  </w:num>
  <w:num w:numId="8">
    <w:abstractNumId w:val="28"/>
  </w:num>
  <w:num w:numId="9">
    <w:abstractNumId w:val="7"/>
  </w:num>
  <w:num w:numId="10">
    <w:abstractNumId w:val="19"/>
  </w:num>
  <w:num w:numId="11">
    <w:abstractNumId w:val="21"/>
  </w:num>
  <w:num w:numId="12">
    <w:abstractNumId w:val="2"/>
  </w:num>
  <w:num w:numId="13">
    <w:abstractNumId w:val="20"/>
  </w:num>
  <w:num w:numId="14">
    <w:abstractNumId w:val="30"/>
  </w:num>
  <w:num w:numId="15">
    <w:abstractNumId w:val="31"/>
  </w:num>
  <w:num w:numId="16">
    <w:abstractNumId w:val="9"/>
  </w:num>
  <w:num w:numId="17">
    <w:abstractNumId w:val="35"/>
  </w:num>
  <w:num w:numId="18">
    <w:abstractNumId w:val="18"/>
  </w:num>
  <w:num w:numId="19">
    <w:abstractNumId w:val="1"/>
  </w:num>
  <w:num w:numId="20">
    <w:abstractNumId w:val="15"/>
  </w:num>
  <w:num w:numId="21">
    <w:abstractNumId w:val="8"/>
  </w:num>
  <w:num w:numId="22">
    <w:abstractNumId w:val="10"/>
  </w:num>
  <w:num w:numId="23">
    <w:abstractNumId w:val="12"/>
  </w:num>
  <w:num w:numId="24">
    <w:abstractNumId w:val="0"/>
  </w:num>
  <w:num w:numId="25">
    <w:abstractNumId w:val="14"/>
  </w:num>
  <w:num w:numId="26">
    <w:abstractNumId w:val="25"/>
  </w:num>
  <w:num w:numId="27">
    <w:abstractNumId w:val="13"/>
  </w:num>
  <w:num w:numId="28">
    <w:abstractNumId w:val="17"/>
  </w:num>
  <w:num w:numId="29">
    <w:abstractNumId w:val="26"/>
  </w:num>
  <w:num w:numId="30">
    <w:abstractNumId w:val="34"/>
  </w:num>
  <w:num w:numId="31">
    <w:abstractNumId w:val="29"/>
  </w:num>
  <w:num w:numId="32">
    <w:abstractNumId w:val="16"/>
  </w:num>
  <w:num w:numId="33">
    <w:abstractNumId w:val="33"/>
  </w:num>
  <w:num w:numId="34">
    <w:abstractNumId w:val="4"/>
  </w:num>
  <w:num w:numId="35">
    <w:abstractNumId w:val="6"/>
  </w:num>
  <w:num w:numId="36">
    <w:abstractNumId w:val="2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33B46"/>
    <w:rsid w:val="00060B5E"/>
    <w:rsid w:val="0006294F"/>
    <w:rsid w:val="00066678"/>
    <w:rsid w:val="000668A7"/>
    <w:rsid w:val="000B050A"/>
    <w:rsid w:val="000C0EDA"/>
    <w:rsid w:val="000C6671"/>
    <w:rsid w:val="000D0028"/>
    <w:rsid w:val="000D0FFC"/>
    <w:rsid w:val="000F1058"/>
    <w:rsid w:val="0012021C"/>
    <w:rsid w:val="00124C94"/>
    <w:rsid w:val="00127171"/>
    <w:rsid w:val="001438AC"/>
    <w:rsid w:val="00162F7E"/>
    <w:rsid w:val="00171059"/>
    <w:rsid w:val="001844DE"/>
    <w:rsid w:val="00187006"/>
    <w:rsid w:val="00194CA2"/>
    <w:rsid w:val="001A6CA1"/>
    <w:rsid w:val="001C2AE9"/>
    <w:rsid w:val="001E35CD"/>
    <w:rsid w:val="00203066"/>
    <w:rsid w:val="0020587E"/>
    <w:rsid w:val="00237DED"/>
    <w:rsid w:val="002573C2"/>
    <w:rsid w:val="00262810"/>
    <w:rsid w:val="00266834"/>
    <w:rsid w:val="002758B0"/>
    <w:rsid w:val="00276620"/>
    <w:rsid w:val="002968CC"/>
    <w:rsid w:val="002A00CC"/>
    <w:rsid w:val="002A0B6B"/>
    <w:rsid w:val="002A7258"/>
    <w:rsid w:val="002B5FD4"/>
    <w:rsid w:val="002D121A"/>
    <w:rsid w:val="002E146E"/>
    <w:rsid w:val="002F1201"/>
    <w:rsid w:val="002F657D"/>
    <w:rsid w:val="0030369A"/>
    <w:rsid w:val="0031339D"/>
    <w:rsid w:val="003149A0"/>
    <w:rsid w:val="00323FDD"/>
    <w:rsid w:val="00325FB4"/>
    <w:rsid w:val="00363ACE"/>
    <w:rsid w:val="00382458"/>
    <w:rsid w:val="003902C2"/>
    <w:rsid w:val="00393D1B"/>
    <w:rsid w:val="00396D40"/>
    <w:rsid w:val="003A7CCE"/>
    <w:rsid w:val="003C1F32"/>
    <w:rsid w:val="003C53FE"/>
    <w:rsid w:val="003E49EE"/>
    <w:rsid w:val="0040107E"/>
    <w:rsid w:val="004462F8"/>
    <w:rsid w:val="00460831"/>
    <w:rsid w:val="00480AFD"/>
    <w:rsid w:val="004867D9"/>
    <w:rsid w:val="0049014B"/>
    <w:rsid w:val="004A29F1"/>
    <w:rsid w:val="004B180D"/>
    <w:rsid w:val="004B5694"/>
    <w:rsid w:val="004B6EBB"/>
    <w:rsid w:val="004E3835"/>
    <w:rsid w:val="004F7D51"/>
    <w:rsid w:val="00552DC6"/>
    <w:rsid w:val="0057239B"/>
    <w:rsid w:val="00584A27"/>
    <w:rsid w:val="005A35C6"/>
    <w:rsid w:val="005D7EF0"/>
    <w:rsid w:val="005E34D8"/>
    <w:rsid w:val="005E648D"/>
    <w:rsid w:val="0062202C"/>
    <w:rsid w:val="006521E7"/>
    <w:rsid w:val="0067760D"/>
    <w:rsid w:val="006B25D8"/>
    <w:rsid w:val="006B398D"/>
    <w:rsid w:val="006B39B5"/>
    <w:rsid w:val="006C7F5F"/>
    <w:rsid w:val="00703C2D"/>
    <w:rsid w:val="00717899"/>
    <w:rsid w:val="00743535"/>
    <w:rsid w:val="00762059"/>
    <w:rsid w:val="0078386C"/>
    <w:rsid w:val="00797085"/>
    <w:rsid w:val="007A7876"/>
    <w:rsid w:val="007B2C7E"/>
    <w:rsid w:val="007C2DB2"/>
    <w:rsid w:val="007C65E8"/>
    <w:rsid w:val="008165FA"/>
    <w:rsid w:val="00841C7E"/>
    <w:rsid w:val="008437E9"/>
    <w:rsid w:val="00854AA2"/>
    <w:rsid w:val="00856DCD"/>
    <w:rsid w:val="00872AF1"/>
    <w:rsid w:val="00876AE4"/>
    <w:rsid w:val="008D3D70"/>
    <w:rsid w:val="008D3E21"/>
    <w:rsid w:val="008E0B1D"/>
    <w:rsid w:val="008F158F"/>
    <w:rsid w:val="00926246"/>
    <w:rsid w:val="009342DF"/>
    <w:rsid w:val="00941D97"/>
    <w:rsid w:val="00963DD9"/>
    <w:rsid w:val="00975DC0"/>
    <w:rsid w:val="00997571"/>
    <w:rsid w:val="009A4E5D"/>
    <w:rsid w:val="009D3D01"/>
    <w:rsid w:val="009E2407"/>
    <w:rsid w:val="009F43B1"/>
    <w:rsid w:val="00A1600B"/>
    <w:rsid w:val="00A21C71"/>
    <w:rsid w:val="00A33421"/>
    <w:rsid w:val="00A568A5"/>
    <w:rsid w:val="00A63A40"/>
    <w:rsid w:val="00A81804"/>
    <w:rsid w:val="00AA1FB6"/>
    <w:rsid w:val="00AB0285"/>
    <w:rsid w:val="00AB2B13"/>
    <w:rsid w:val="00AC1EC3"/>
    <w:rsid w:val="00AD6303"/>
    <w:rsid w:val="00AE259A"/>
    <w:rsid w:val="00AE772A"/>
    <w:rsid w:val="00AF0856"/>
    <w:rsid w:val="00AF1E6A"/>
    <w:rsid w:val="00AF606B"/>
    <w:rsid w:val="00B02287"/>
    <w:rsid w:val="00B22E74"/>
    <w:rsid w:val="00B46E02"/>
    <w:rsid w:val="00B72DAE"/>
    <w:rsid w:val="00B80188"/>
    <w:rsid w:val="00BA5A7B"/>
    <w:rsid w:val="00BB4EEB"/>
    <w:rsid w:val="00BC7C66"/>
    <w:rsid w:val="00BE6CE5"/>
    <w:rsid w:val="00BE7E71"/>
    <w:rsid w:val="00C10954"/>
    <w:rsid w:val="00C124B2"/>
    <w:rsid w:val="00C15ABD"/>
    <w:rsid w:val="00C34465"/>
    <w:rsid w:val="00C470A1"/>
    <w:rsid w:val="00C60492"/>
    <w:rsid w:val="00C65E5C"/>
    <w:rsid w:val="00C80470"/>
    <w:rsid w:val="00C8744E"/>
    <w:rsid w:val="00C95EC1"/>
    <w:rsid w:val="00CA33AB"/>
    <w:rsid w:val="00CA52FF"/>
    <w:rsid w:val="00CA6B62"/>
    <w:rsid w:val="00CB553F"/>
    <w:rsid w:val="00CC70F3"/>
    <w:rsid w:val="00D1360A"/>
    <w:rsid w:val="00D44CF4"/>
    <w:rsid w:val="00D63D7F"/>
    <w:rsid w:val="00D82B40"/>
    <w:rsid w:val="00D954DE"/>
    <w:rsid w:val="00DA1BA4"/>
    <w:rsid w:val="00DA26C3"/>
    <w:rsid w:val="00DC3B0F"/>
    <w:rsid w:val="00DD10B1"/>
    <w:rsid w:val="00DD30F5"/>
    <w:rsid w:val="00DF13F1"/>
    <w:rsid w:val="00DF4CFE"/>
    <w:rsid w:val="00DF4E81"/>
    <w:rsid w:val="00E061C4"/>
    <w:rsid w:val="00E0725B"/>
    <w:rsid w:val="00E325C9"/>
    <w:rsid w:val="00E50DAA"/>
    <w:rsid w:val="00E56331"/>
    <w:rsid w:val="00E97B58"/>
    <w:rsid w:val="00EB672A"/>
    <w:rsid w:val="00EC0155"/>
    <w:rsid w:val="00EC7F4A"/>
    <w:rsid w:val="00F2237D"/>
    <w:rsid w:val="00F30314"/>
    <w:rsid w:val="00F41187"/>
    <w:rsid w:val="00F50E2F"/>
    <w:rsid w:val="00F5184B"/>
    <w:rsid w:val="00F51914"/>
    <w:rsid w:val="00F54471"/>
    <w:rsid w:val="00F76010"/>
    <w:rsid w:val="00F85931"/>
    <w:rsid w:val="00F95ECD"/>
    <w:rsid w:val="00FC0DD6"/>
    <w:rsid w:val="00FF5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paragraph" w:styleId="ListNumber3">
    <w:name w:val="List Number 3"/>
    <w:basedOn w:val="Normal"/>
    <w:autoRedefine/>
    <w:uiPriority w:val="99"/>
    <w:unhideWhenUsed/>
    <w:qFormat/>
    <w:rsid w:val="0078386C"/>
    <w:pPr>
      <w:spacing w:line="240" w:lineRule="auto"/>
      <w:contextualSpacing/>
    </w:pPr>
    <w:rPr>
      <w:rFonts w:asciiTheme="majorHAnsi" w:eastAsia="Calibri" w:hAnsiTheme="majorHAnsi" w:cs="Helvetica"/>
      <w:szCs w:val="22"/>
    </w:rPr>
  </w:style>
  <w:style w:type="character" w:styleId="CommentReference">
    <w:name w:val="annotation reference"/>
    <w:basedOn w:val="DefaultParagraphFont"/>
    <w:uiPriority w:val="99"/>
    <w:semiHidden/>
    <w:unhideWhenUsed/>
    <w:rsid w:val="004F7D51"/>
    <w:rPr>
      <w:sz w:val="16"/>
      <w:szCs w:val="16"/>
    </w:rPr>
  </w:style>
  <w:style w:type="paragraph" w:styleId="CommentText">
    <w:name w:val="annotation text"/>
    <w:basedOn w:val="Normal"/>
    <w:link w:val="CommentTextChar"/>
    <w:uiPriority w:val="99"/>
    <w:semiHidden/>
    <w:unhideWhenUsed/>
    <w:rsid w:val="004F7D51"/>
    <w:pPr>
      <w:spacing w:line="240" w:lineRule="auto"/>
    </w:pPr>
    <w:rPr>
      <w:sz w:val="20"/>
    </w:rPr>
  </w:style>
  <w:style w:type="character" w:customStyle="1" w:styleId="CommentTextChar">
    <w:name w:val="Comment Text Char"/>
    <w:basedOn w:val="DefaultParagraphFont"/>
    <w:link w:val="CommentText"/>
    <w:uiPriority w:val="99"/>
    <w:semiHidden/>
    <w:rsid w:val="004F7D5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F7D51"/>
    <w:rPr>
      <w:b/>
      <w:bCs/>
    </w:rPr>
  </w:style>
  <w:style w:type="character" w:customStyle="1" w:styleId="CommentSubjectChar">
    <w:name w:val="Comment Subject Char"/>
    <w:basedOn w:val="CommentTextChar"/>
    <w:link w:val="CommentSubject"/>
    <w:uiPriority w:val="99"/>
    <w:semiHidden/>
    <w:rsid w:val="004F7D51"/>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D13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5595">
      <w:bodyDiv w:val="1"/>
      <w:marLeft w:val="0"/>
      <w:marRight w:val="0"/>
      <w:marTop w:val="0"/>
      <w:marBottom w:val="0"/>
      <w:divBdr>
        <w:top w:val="none" w:sz="0" w:space="0" w:color="auto"/>
        <w:left w:val="none" w:sz="0" w:space="0" w:color="auto"/>
        <w:bottom w:val="none" w:sz="0" w:space="0" w:color="auto"/>
        <w:right w:val="none" w:sz="0" w:space="0" w:color="auto"/>
      </w:divBdr>
      <w:divsChild>
        <w:div w:id="1116869493">
          <w:marLeft w:val="0"/>
          <w:marRight w:val="0"/>
          <w:marTop w:val="0"/>
          <w:marBottom w:val="0"/>
          <w:divBdr>
            <w:top w:val="none" w:sz="0" w:space="0" w:color="auto"/>
            <w:left w:val="none" w:sz="0" w:space="0" w:color="auto"/>
            <w:bottom w:val="none" w:sz="0" w:space="0" w:color="auto"/>
            <w:right w:val="none" w:sz="0" w:space="0" w:color="auto"/>
          </w:divBdr>
          <w:divsChild>
            <w:div w:id="580023813">
              <w:marLeft w:val="0"/>
              <w:marRight w:val="0"/>
              <w:marTop w:val="0"/>
              <w:marBottom w:val="0"/>
              <w:divBdr>
                <w:top w:val="none" w:sz="0" w:space="0" w:color="auto"/>
                <w:left w:val="none" w:sz="0" w:space="0" w:color="auto"/>
                <w:bottom w:val="none" w:sz="0" w:space="0" w:color="auto"/>
                <w:right w:val="none" w:sz="0" w:space="0" w:color="auto"/>
              </w:divBdr>
              <w:divsChild>
                <w:div w:id="816457515">
                  <w:marLeft w:val="0"/>
                  <w:marRight w:val="0"/>
                  <w:marTop w:val="0"/>
                  <w:marBottom w:val="0"/>
                  <w:divBdr>
                    <w:top w:val="none" w:sz="0" w:space="0" w:color="auto"/>
                    <w:left w:val="none" w:sz="0" w:space="0" w:color="auto"/>
                    <w:bottom w:val="none" w:sz="0" w:space="0" w:color="auto"/>
                    <w:right w:val="none" w:sz="0" w:space="0" w:color="auto"/>
                  </w:divBdr>
                  <w:divsChild>
                    <w:div w:id="1277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97506622">
      <w:bodyDiv w:val="1"/>
      <w:marLeft w:val="0"/>
      <w:marRight w:val="0"/>
      <w:marTop w:val="0"/>
      <w:marBottom w:val="0"/>
      <w:divBdr>
        <w:top w:val="none" w:sz="0" w:space="0" w:color="auto"/>
        <w:left w:val="none" w:sz="0" w:space="0" w:color="auto"/>
        <w:bottom w:val="none" w:sz="0" w:space="0" w:color="auto"/>
        <w:right w:val="none" w:sz="0" w:space="0" w:color="auto"/>
      </w:divBdr>
      <w:divsChild>
        <w:div w:id="1214655682">
          <w:marLeft w:val="0"/>
          <w:marRight w:val="0"/>
          <w:marTop w:val="0"/>
          <w:marBottom w:val="0"/>
          <w:divBdr>
            <w:top w:val="none" w:sz="0" w:space="0" w:color="auto"/>
            <w:left w:val="none" w:sz="0" w:space="0" w:color="auto"/>
            <w:bottom w:val="none" w:sz="0" w:space="0" w:color="auto"/>
            <w:right w:val="none" w:sz="0" w:space="0" w:color="auto"/>
          </w:divBdr>
          <w:divsChild>
            <w:div w:id="817262251">
              <w:marLeft w:val="0"/>
              <w:marRight w:val="0"/>
              <w:marTop w:val="0"/>
              <w:marBottom w:val="0"/>
              <w:divBdr>
                <w:top w:val="none" w:sz="0" w:space="0" w:color="auto"/>
                <w:left w:val="none" w:sz="0" w:space="0" w:color="auto"/>
                <w:bottom w:val="none" w:sz="0" w:space="0" w:color="auto"/>
                <w:right w:val="none" w:sz="0" w:space="0" w:color="auto"/>
              </w:divBdr>
              <w:divsChild>
                <w:div w:id="520827165">
                  <w:marLeft w:val="0"/>
                  <w:marRight w:val="0"/>
                  <w:marTop w:val="0"/>
                  <w:marBottom w:val="0"/>
                  <w:divBdr>
                    <w:top w:val="none" w:sz="0" w:space="0" w:color="auto"/>
                    <w:left w:val="none" w:sz="0" w:space="0" w:color="auto"/>
                    <w:bottom w:val="none" w:sz="0" w:space="0" w:color="auto"/>
                    <w:right w:val="none" w:sz="0" w:space="0" w:color="auto"/>
                  </w:divBdr>
                  <w:divsChild>
                    <w:div w:id="1093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12">
      <w:bodyDiv w:val="1"/>
      <w:marLeft w:val="0"/>
      <w:marRight w:val="0"/>
      <w:marTop w:val="0"/>
      <w:marBottom w:val="0"/>
      <w:divBdr>
        <w:top w:val="none" w:sz="0" w:space="0" w:color="auto"/>
        <w:left w:val="none" w:sz="0" w:space="0" w:color="auto"/>
        <w:bottom w:val="none" w:sz="0" w:space="0" w:color="auto"/>
        <w:right w:val="none" w:sz="0" w:space="0" w:color="auto"/>
      </w:divBdr>
      <w:divsChild>
        <w:div w:id="1654799475">
          <w:marLeft w:val="0"/>
          <w:marRight w:val="0"/>
          <w:marTop w:val="0"/>
          <w:marBottom w:val="0"/>
          <w:divBdr>
            <w:top w:val="none" w:sz="0" w:space="0" w:color="auto"/>
            <w:left w:val="none" w:sz="0" w:space="0" w:color="auto"/>
            <w:bottom w:val="none" w:sz="0" w:space="0" w:color="auto"/>
            <w:right w:val="none" w:sz="0" w:space="0" w:color="auto"/>
          </w:divBdr>
          <w:divsChild>
            <w:div w:id="988168025">
              <w:marLeft w:val="0"/>
              <w:marRight w:val="0"/>
              <w:marTop w:val="0"/>
              <w:marBottom w:val="0"/>
              <w:divBdr>
                <w:top w:val="none" w:sz="0" w:space="0" w:color="auto"/>
                <w:left w:val="none" w:sz="0" w:space="0" w:color="auto"/>
                <w:bottom w:val="none" w:sz="0" w:space="0" w:color="auto"/>
                <w:right w:val="none" w:sz="0" w:space="0" w:color="auto"/>
              </w:divBdr>
              <w:divsChild>
                <w:div w:id="777480511">
                  <w:marLeft w:val="0"/>
                  <w:marRight w:val="0"/>
                  <w:marTop w:val="0"/>
                  <w:marBottom w:val="0"/>
                  <w:divBdr>
                    <w:top w:val="none" w:sz="0" w:space="0" w:color="auto"/>
                    <w:left w:val="none" w:sz="0" w:space="0" w:color="auto"/>
                    <w:bottom w:val="none" w:sz="0" w:space="0" w:color="auto"/>
                    <w:right w:val="none" w:sz="0" w:space="0" w:color="auto"/>
                  </w:divBdr>
                  <w:divsChild>
                    <w:div w:id="3423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38033760">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72584319">
      <w:bodyDiv w:val="1"/>
      <w:marLeft w:val="0"/>
      <w:marRight w:val="0"/>
      <w:marTop w:val="0"/>
      <w:marBottom w:val="0"/>
      <w:divBdr>
        <w:top w:val="none" w:sz="0" w:space="0" w:color="auto"/>
        <w:left w:val="none" w:sz="0" w:space="0" w:color="auto"/>
        <w:bottom w:val="none" w:sz="0" w:space="0" w:color="auto"/>
        <w:right w:val="none" w:sz="0" w:space="0" w:color="auto"/>
      </w:divBdr>
    </w:div>
    <w:div w:id="1238783479">
      <w:bodyDiv w:val="1"/>
      <w:marLeft w:val="0"/>
      <w:marRight w:val="0"/>
      <w:marTop w:val="0"/>
      <w:marBottom w:val="0"/>
      <w:divBdr>
        <w:top w:val="none" w:sz="0" w:space="0" w:color="auto"/>
        <w:left w:val="none" w:sz="0" w:space="0" w:color="auto"/>
        <w:bottom w:val="none" w:sz="0" w:space="0" w:color="auto"/>
        <w:right w:val="none" w:sz="0" w:space="0" w:color="auto"/>
      </w:divBdr>
    </w:div>
    <w:div w:id="1283612035">
      <w:bodyDiv w:val="1"/>
      <w:marLeft w:val="0"/>
      <w:marRight w:val="0"/>
      <w:marTop w:val="0"/>
      <w:marBottom w:val="0"/>
      <w:divBdr>
        <w:top w:val="none" w:sz="0" w:space="0" w:color="auto"/>
        <w:left w:val="none" w:sz="0" w:space="0" w:color="auto"/>
        <w:bottom w:val="none" w:sz="0" w:space="0" w:color="auto"/>
        <w:right w:val="none" w:sz="0" w:space="0" w:color="auto"/>
      </w:divBdr>
    </w:div>
    <w:div w:id="1320500889">
      <w:bodyDiv w:val="1"/>
      <w:marLeft w:val="0"/>
      <w:marRight w:val="0"/>
      <w:marTop w:val="0"/>
      <w:marBottom w:val="0"/>
      <w:divBdr>
        <w:top w:val="none" w:sz="0" w:space="0" w:color="auto"/>
        <w:left w:val="none" w:sz="0" w:space="0" w:color="auto"/>
        <w:bottom w:val="none" w:sz="0" w:space="0" w:color="auto"/>
        <w:right w:val="none" w:sz="0" w:space="0" w:color="auto"/>
      </w:divBdr>
      <w:divsChild>
        <w:div w:id="334068239">
          <w:marLeft w:val="0"/>
          <w:marRight w:val="0"/>
          <w:marTop w:val="0"/>
          <w:marBottom w:val="0"/>
          <w:divBdr>
            <w:top w:val="none" w:sz="0" w:space="0" w:color="auto"/>
            <w:left w:val="none" w:sz="0" w:space="0" w:color="auto"/>
            <w:bottom w:val="none" w:sz="0" w:space="0" w:color="auto"/>
            <w:right w:val="none" w:sz="0" w:space="0" w:color="auto"/>
          </w:divBdr>
          <w:divsChild>
            <w:div w:id="365448374">
              <w:marLeft w:val="0"/>
              <w:marRight w:val="0"/>
              <w:marTop w:val="0"/>
              <w:marBottom w:val="0"/>
              <w:divBdr>
                <w:top w:val="none" w:sz="0" w:space="0" w:color="auto"/>
                <w:left w:val="none" w:sz="0" w:space="0" w:color="auto"/>
                <w:bottom w:val="none" w:sz="0" w:space="0" w:color="auto"/>
                <w:right w:val="none" w:sz="0" w:space="0" w:color="auto"/>
              </w:divBdr>
              <w:divsChild>
                <w:div w:id="430513471">
                  <w:marLeft w:val="0"/>
                  <w:marRight w:val="0"/>
                  <w:marTop w:val="0"/>
                  <w:marBottom w:val="0"/>
                  <w:divBdr>
                    <w:top w:val="none" w:sz="0" w:space="0" w:color="auto"/>
                    <w:left w:val="none" w:sz="0" w:space="0" w:color="auto"/>
                    <w:bottom w:val="none" w:sz="0" w:space="0" w:color="auto"/>
                    <w:right w:val="none" w:sz="0" w:space="0" w:color="auto"/>
                  </w:divBdr>
                  <w:divsChild>
                    <w:div w:id="1104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71057">
      <w:bodyDiv w:val="1"/>
      <w:marLeft w:val="0"/>
      <w:marRight w:val="0"/>
      <w:marTop w:val="0"/>
      <w:marBottom w:val="0"/>
      <w:divBdr>
        <w:top w:val="none" w:sz="0" w:space="0" w:color="auto"/>
        <w:left w:val="none" w:sz="0" w:space="0" w:color="auto"/>
        <w:bottom w:val="none" w:sz="0" w:space="0" w:color="auto"/>
        <w:right w:val="none" w:sz="0" w:space="0" w:color="auto"/>
      </w:divBdr>
      <w:divsChild>
        <w:div w:id="1288391408">
          <w:marLeft w:val="0"/>
          <w:marRight w:val="0"/>
          <w:marTop w:val="0"/>
          <w:marBottom w:val="0"/>
          <w:divBdr>
            <w:top w:val="none" w:sz="0" w:space="0" w:color="auto"/>
            <w:left w:val="none" w:sz="0" w:space="0" w:color="auto"/>
            <w:bottom w:val="none" w:sz="0" w:space="0" w:color="auto"/>
            <w:right w:val="none" w:sz="0" w:space="0" w:color="auto"/>
          </w:divBdr>
        </w:div>
        <w:div w:id="1901941473">
          <w:marLeft w:val="0"/>
          <w:marRight w:val="0"/>
          <w:marTop w:val="0"/>
          <w:marBottom w:val="0"/>
          <w:divBdr>
            <w:top w:val="none" w:sz="0" w:space="0" w:color="auto"/>
            <w:left w:val="none" w:sz="0" w:space="0" w:color="auto"/>
            <w:bottom w:val="none" w:sz="0" w:space="0" w:color="auto"/>
            <w:right w:val="none" w:sz="0" w:space="0" w:color="auto"/>
          </w:divBdr>
        </w:div>
        <w:div w:id="829833880">
          <w:marLeft w:val="0"/>
          <w:marRight w:val="0"/>
          <w:marTop w:val="0"/>
          <w:marBottom w:val="0"/>
          <w:divBdr>
            <w:top w:val="none" w:sz="0" w:space="0" w:color="auto"/>
            <w:left w:val="none" w:sz="0" w:space="0" w:color="auto"/>
            <w:bottom w:val="none" w:sz="0" w:space="0" w:color="auto"/>
            <w:right w:val="none" w:sz="0" w:space="0" w:color="auto"/>
          </w:divBdr>
        </w:div>
      </w:divsChild>
    </w:div>
    <w:div w:id="1585728081">
      <w:bodyDiv w:val="1"/>
      <w:marLeft w:val="0"/>
      <w:marRight w:val="0"/>
      <w:marTop w:val="0"/>
      <w:marBottom w:val="0"/>
      <w:divBdr>
        <w:top w:val="none" w:sz="0" w:space="0" w:color="auto"/>
        <w:left w:val="none" w:sz="0" w:space="0" w:color="auto"/>
        <w:bottom w:val="none" w:sz="0" w:space="0" w:color="auto"/>
        <w:right w:val="none" w:sz="0" w:space="0" w:color="auto"/>
      </w:divBdr>
    </w:div>
    <w:div w:id="1739355287">
      <w:bodyDiv w:val="1"/>
      <w:marLeft w:val="0"/>
      <w:marRight w:val="0"/>
      <w:marTop w:val="0"/>
      <w:marBottom w:val="0"/>
      <w:divBdr>
        <w:top w:val="none" w:sz="0" w:space="0" w:color="auto"/>
        <w:left w:val="none" w:sz="0" w:space="0" w:color="auto"/>
        <w:bottom w:val="none" w:sz="0" w:space="0" w:color="auto"/>
        <w:right w:val="none" w:sz="0" w:space="0" w:color="auto"/>
      </w:divBdr>
      <w:divsChild>
        <w:div w:id="424151080">
          <w:marLeft w:val="0"/>
          <w:marRight w:val="0"/>
          <w:marTop w:val="0"/>
          <w:marBottom w:val="0"/>
          <w:divBdr>
            <w:top w:val="none" w:sz="0" w:space="0" w:color="auto"/>
            <w:left w:val="none" w:sz="0" w:space="0" w:color="auto"/>
            <w:bottom w:val="none" w:sz="0" w:space="0" w:color="auto"/>
            <w:right w:val="none" w:sz="0" w:space="0" w:color="auto"/>
          </w:divBdr>
          <w:divsChild>
            <w:div w:id="291176715">
              <w:marLeft w:val="0"/>
              <w:marRight w:val="0"/>
              <w:marTop w:val="0"/>
              <w:marBottom w:val="0"/>
              <w:divBdr>
                <w:top w:val="none" w:sz="0" w:space="0" w:color="auto"/>
                <w:left w:val="none" w:sz="0" w:space="0" w:color="auto"/>
                <w:bottom w:val="none" w:sz="0" w:space="0" w:color="auto"/>
                <w:right w:val="none" w:sz="0" w:space="0" w:color="auto"/>
              </w:divBdr>
              <w:divsChild>
                <w:div w:id="456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1363">
      <w:bodyDiv w:val="1"/>
      <w:marLeft w:val="0"/>
      <w:marRight w:val="0"/>
      <w:marTop w:val="0"/>
      <w:marBottom w:val="0"/>
      <w:divBdr>
        <w:top w:val="none" w:sz="0" w:space="0" w:color="auto"/>
        <w:left w:val="none" w:sz="0" w:space="0" w:color="auto"/>
        <w:bottom w:val="none" w:sz="0" w:space="0" w:color="auto"/>
        <w:right w:val="none" w:sz="0" w:space="0" w:color="auto"/>
      </w:divBdr>
      <w:divsChild>
        <w:div w:id="1956710029">
          <w:marLeft w:val="0"/>
          <w:marRight w:val="0"/>
          <w:marTop w:val="0"/>
          <w:marBottom w:val="0"/>
          <w:divBdr>
            <w:top w:val="none" w:sz="0" w:space="0" w:color="auto"/>
            <w:left w:val="none" w:sz="0" w:space="0" w:color="auto"/>
            <w:bottom w:val="none" w:sz="0" w:space="0" w:color="auto"/>
            <w:right w:val="none" w:sz="0" w:space="0" w:color="auto"/>
          </w:divBdr>
          <w:divsChild>
            <w:div w:id="1785924435">
              <w:marLeft w:val="0"/>
              <w:marRight w:val="0"/>
              <w:marTop w:val="0"/>
              <w:marBottom w:val="0"/>
              <w:divBdr>
                <w:top w:val="none" w:sz="0" w:space="0" w:color="auto"/>
                <w:left w:val="none" w:sz="0" w:space="0" w:color="auto"/>
                <w:bottom w:val="none" w:sz="0" w:space="0" w:color="auto"/>
                <w:right w:val="none" w:sz="0" w:space="0" w:color="auto"/>
              </w:divBdr>
              <w:divsChild>
                <w:div w:id="759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8446">
      <w:bodyDiv w:val="1"/>
      <w:marLeft w:val="0"/>
      <w:marRight w:val="0"/>
      <w:marTop w:val="0"/>
      <w:marBottom w:val="0"/>
      <w:divBdr>
        <w:top w:val="none" w:sz="0" w:space="0" w:color="auto"/>
        <w:left w:val="none" w:sz="0" w:space="0" w:color="auto"/>
        <w:bottom w:val="none" w:sz="0" w:space="0" w:color="auto"/>
        <w:right w:val="none" w:sz="0" w:space="0" w:color="auto"/>
      </w:divBdr>
      <w:divsChild>
        <w:div w:id="1271166209">
          <w:marLeft w:val="0"/>
          <w:marRight w:val="0"/>
          <w:marTop w:val="0"/>
          <w:marBottom w:val="0"/>
          <w:divBdr>
            <w:top w:val="none" w:sz="0" w:space="0" w:color="auto"/>
            <w:left w:val="none" w:sz="0" w:space="0" w:color="auto"/>
            <w:bottom w:val="none" w:sz="0" w:space="0" w:color="auto"/>
            <w:right w:val="none" w:sz="0" w:space="0" w:color="auto"/>
          </w:divBdr>
        </w:div>
        <w:div w:id="1313287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ulitzercenter.org/food-insecur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hung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wp-content/uploads/2016/08/2_Why-it-Matters_ZeroHunger_2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lobalgoals.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un.org/sustainabledevelopment/hunge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36E0A"/>
    <w:rsid w:val="000E1B5F"/>
    <w:rsid w:val="00477DA7"/>
    <w:rsid w:val="00594078"/>
    <w:rsid w:val="00645846"/>
    <w:rsid w:val="007900F6"/>
    <w:rsid w:val="007F74DA"/>
    <w:rsid w:val="008A1977"/>
    <w:rsid w:val="008F7CAC"/>
    <w:rsid w:val="00932144"/>
    <w:rsid w:val="00A414F5"/>
    <w:rsid w:val="00AB08B6"/>
    <w:rsid w:val="00AD5476"/>
    <w:rsid w:val="00B26AFB"/>
    <w:rsid w:val="00C628E8"/>
    <w:rsid w:val="00EE06CF"/>
    <w:rsid w:val="00F605CF"/>
    <w:rsid w:val="00F95940"/>
    <w:rsid w:val="00FB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98C4-1166-4BDB-8F8A-A69F19A1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Rick Henningfeld</cp:lastModifiedBy>
  <cp:revision>6</cp:revision>
  <cp:lastPrinted>2018-10-11T14:04:00Z</cp:lastPrinted>
  <dcterms:created xsi:type="dcterms:W3CDTF">2018-12-04T16:10:00Z</dcterms:created>
  <dcterms:modified xsi:type="dcterms:W3CDTF">2018-12-10T17:46:00Z</dcterms:modified>
</cp:coreProperties>
</file>