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5267eb9d1e7a406c" /><Relationship Type="http://schemas.openxmlformats.org/package/2006/relationships/metadata/core-properties" Target="/package/services/metadata/core-properties/50187aa107b04686b203479efc4b75db.psmdcp" Id="R1e135168fa154d7f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Heading2"/>
        <w:widowControl w:val="0"/>
        <w:shd w:val="clear" w:fill="ffffff"/>
        <w:spacing w:before="0" w:after="0" w:lineRule="auto"/>
        <w:ind w:right="0"/>
        <w:rPr>
          <w:sz w:val="2"/>
          <w:szCs w:val="2"/>
        </w:rPr>
      </w:pPr>
      <w:bookmarkStart w:name="_leaa11cz0n4c" w:colFirst="0" w:colLast="0" w:id="0"/>
      <w:bookmarkEnd w:id="0"/>
      <w:r w:rsidRPr="00000000" w:rsidDel="00000000" w:rsidR="00000000">
        <w:rPr>
          <w:rtl w:val="0"/>
        </w:rPr>
      </w:r>
    </w:p>
    <w:tbl>
      <w:tblPr>
        <w:tblW w:w="13005" w:type="dxa"/>
        <w:jc w:val="left"/>
        <w:tblInd w:w="100.0" w:type="pct"/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2940"/>
            <w:gridCol w:w="9885"/>
          </w:tblGrid>
        </w:tblGridChange>
        <w:gridCol w:w="2940"/>
        <w:gridCol w:w="10065"/>
      </w:tblGrid>
      <w:tr xmlns:wp14="http://schemas.microsoft.com/office/word/2010/wordml" w:rsidTr="634CD863" w14:paraId="49832DC7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Suggested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Purpose</w:t>
            </w:r>
          </w:p>
        </w:tc>
      </w:tr>
      <w:tr xmlns:wp14="http://schemas.microsoft.com/office/word/2010/wordml" w:rsidTr="634CD863" w14:paraId="607DA21B" wp14:textId="77777777">
        <w:trPr>
          <w:trHeight w:val="720" w:hRule="atLeas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widowControl w:val="0"/>
              <w:spacing w:line="240" w:lineRule="auto"/>
              <w:ind w:right="0"/>
              <w:rPr/>
            </w:pPr>
            <w:r w:rsidRPr="00000000" w:rsidDel="00000000" w:rsidR="00000000">
              <w:rPr>
                <w:rtl w:val="0"/>
              </w:rPr>
              <w:t xml:space="preserve">30-45 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634CD863" w:rsidRDefault="00000000" w14:paraId="00000005" wp14:textId="566E659E">
            <w:pPr>
              <w:widowControl w:val="0"/>
              <w:spacing w:line="240" w:lineRule="auto"/>
              <w:ind w:right="0"/>
              <w:rPr>
                <w:sz w:val="21"/>
                <w:szCs w:val="21"/>
                <w:rtl w:val="0"/>
              </w:rPr>
            </w:pPr>
            <w:r w:rsidRPr="634CD863" w:rsidR="634CD863">
              <w:rPr>
                <w:sz w:val="21"/>
                <w:szCs w:val="21"/>
              </w:rPr>
              <w:t>To support students in their development of vocabulary and concept knowledge, while preparing students to bring conceptual understanding of the underlying issues in the prompt.</w:t>
            </w:r>
          </w:p>
        </w:tc>
      </w:tr>
      <w:tr xmlns:wp14="http://schemas.microsoft.com/office/word/2010/wordml" w:rsidTr="634CD863" w14:paraId="0FA3C71F" wp14:textId="77777777">
        <w:trPr>
          <w:trHeight w:val="420" w:hRule="atLeas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Tools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Procedure</w:t>
            </w:r>
          </w:p>
        </w:tc>
      </w:tr>
      <w:tr xmlns:wp14="http://schemas.microsoft.com/office/word/2010/wordml" w:rsidTr="634CD863" w14:paraId="55B0A8A7" wp14:textId="77777777">
        <w:trPr>
          <w:trHeight w:val="420" w:hRule="atLeas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3A0E83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0" w:hanging="360"/>
              <w:rPr>
                <w:u w:val="none"/>
              </w:rPr>
            </w:pPr>
            <w:hyperlink r:id="R72587547400a4db2">
              <w:r w:rsidRPr="634CD863" w:rsidR="634CD863">
                <w:rPr>
                  <w:rStyle w:val="Hyperlink"/>
                  <w:color w:val="1155CC"/>
                  <w:u w:val="single"/>
                </w:rPr>
                <w:t>KWL Chart handout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9" wp14:textId="77777777">
            <w:pPr>
              <w:widowControl w:val="0"/>
              <w:spacing w:line="240" w:lineRule="auto"/>
              <w:ind w:left="720" w:right="0" w:firstLine="0"/>
              <w:rPr/>
            </w:pPr>
          </w:p>
          <w:p w:rsidRPr="00000000" w:rsidR="00000000" w:rsidDel="00000000" w:rsidP="00000000" w:rsidRDefault="00000000" w14:paraId="29AF2E54" wp14:textId="2032A2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0" w:hanging="360"/>
              <w:rPr>
                <w:u w:val="none"/>
              </w:rPr>
            </w:pPr>
            <w:hyperlink r:id="R1b088920a8a84e15">
              <w:r w:rsidRPr="634CD863" w:rsidR="634CD863">
                <w:rPr>
                  <w:rStyle w:val="Hyperlink"/>
                </w:rPr>
                <w:t>Vocabulary Supports</w:t>
              </w:r>
            </w:hyperlink>
          </w:p>
          <w:p w:rsidRPr="00000000" w:rsidR="00000000" w:rsidDel="00000000" w:rsidP="634CD863" w:rsidRDefault="00000000" w14:paraId="2D61DEA0" wp14:textId="46545DC1">
            <w:pPr>
              <w:widowControl w:val="0"/>
              <w:spacing w:line="240" w:lineRule="auto"/>
              <w:ind w:left="360" w:right="0" w:hanging="360"/>
              <w:rPr>
                <w:rtl w:val="0"/>
              </w:rPr>
            </w:pPr>
            <w:r w:rsidRPr="00000000" w:rsidDel="00000000" w:rsidR="00000000">
              <w:rPr/>
              <w:t xml:space="preserve"/>
            </w:r>
          </w:p>
          <w:p w:rsidRPr="00000000" w:rsidR="00000000" w:rsidDel="00000000" w:rsidP="00000000" w:rsidRDefault="00000000" w14:paraId="0000000B" wp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0" w:hanging="360"/>
              <w:rPr>
                <w:u w:val="none"/>
              </w:rPr>
            </w:pPr>
            <w:r w:rsidRPr="00000000" w:rsidDel="00000000" w:rsidR="00000000">
              <w:rPr/>
              <w:t xml:space="preserve">Prompt and Readings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C" wp14:textId="77777777">
            <w:pPr>
              <w:widowControl w:val="0"/>
              <w:spacing w:line="240" w:lineRule="auto"/>
              <w:ind w:left="0" w:right="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634CD863" w:rsidRDefault="00000000" w14:paraId="0000000D" wp14:textId="77777777">
            <w:pPr>
              <w:widowControl w:val="0"/>
              <w:numPr>
                <w:ilvl w:val="0"/>
                <w:numId w:val="4"/>
              </w:numPr>
              <w:spacing w:before="0" w:after="200" w:line="240" w:lineRule="auto"/>
              <w:ind w:left="450" w:right="0" w:hanging="360"/>
              <w:rPr>
                <w:sz w:val="21"/>
                <w:szCs w:val="21"/>
              </w:rPr>
            </w:pPr>
            <w:r w:rsidRPr="634CD863" w:rsidDel="00000000" w:rsidR="00000000">
              <w:rPr>
                <w:sz w:val="21"/>
                <w:szCs w:val="21"/>
              </w:rPr>
              <w:t xml:space="preserve">As a class, discuss the definition of activism. Have students pair and share to discuss their definition of activism. Then, create a class definition of activism. We think of activism as </w:t>
            </w:r>
            <w:r w:rsidRPr="634CD863" w:rsidDel="00000000" w:rsidR="00000000">
              <w:rPr>
                <w:sz w:val="21"/>
                <w:szCs w:val="21"/>
              </w:rPr>
              <w:t xml:space="preserve">“taking actions to support or fight against an issue</w:t>
            </w:r>
            <w:r w:rsidRPr="634CD863" w:rsidDel="00000000" w:rsidR="00000000">
              <w:rPr>
                <w:sz w:val="21"/>
                <w:szCs w:val="21"/>
              </w:rPr>
              <w:t xml:space="preserve">.”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634CD863" w:rsidRDefault="00000000" w14:paraId="0000000E" wp14:textId="77777777">
            <w:pPr>
              <w:widowControl w:val="0"/>
              <w:numPr>
                <w:ilvl w:val="0"/>
                <w:numId w:val="4"/>
              </w:numPr>
              <w:spacing w:before="0" w:after="200" w:line="240" w:lineRule="auto"/>
              <w:ind w:left="450" w:right="0" w:hanging="360"/>
              <w:rPr>
                <w:sz w:val="21"/>
                <w:szCs w:val="21"/>
                <w:u w:val="none"/>
              </w:rPr>
            </w:pPr>
            <w:r w:rsidRPr="634CD863" w:rsidR="634CD863">
              <w:rPr>
                <w:sz w:val="21"/>
                <w:szCs w:val="21"/>
              </w:rPr>
              <w:t xml:space="preserve">Hold a short conversation about whether youth can be activists. </w:t>
            </w:r>
          </w:p>
          <w:p w:rsidRPr="00000000" w:rsidR="00000000" w:rsidDel="00000000" w:rsidP="634CD863" w:rsidRDefault="00000000" w14:paraId="0000000F" wp14:textId="77777777">
            <w:pPr>
              <w:widowControl w:val="0"/>
              <w:numPr>
                <w:ilvl w:val="0"/>
                <w:numId w:val="4"/>
              </w:numPr>
              <w:spacing w:before="0" w:after="200" w:line="240" w:lineRule="auto"/>
              <w:ind w:left="450" w:right="0" w:hanging="360"/>
              <w:rPr>
                <w:sz w:val="21"/>
                <w:szCs w:val="21"/>
                <w:u w:val="none"/>
              </w:rPr>
            </w:pPr>
            <w:r w:rsidRPr="634CD863" w:rsidR="634CD863">
              <w:rPr>
                <w:sz w:val="21"/>
                <w:szCs w:val="21"/>
              </w:rPr>
              <w:t>Give students a Young People as Activists KWL Chart Handout and review the three columns.</w:t>
            </w:r>
          </w:p>
          <w:p w:rsidRPr="00000000" w:rsidR="00000000" w:rsidDel="00000000" w:rsidP="634CD863" w:rsidRDefault="00000000" w14:paraId="00000010" wp14:textId="77777777">
            <w:pPr>
              <w:widowControl w:val="0"/>
              <w:numPr>
                <w:ilvl w:val="0"/>
                <w:numId w:val="4"/>
              </w:numPr>
              <w:spacing w:before="0" w:after="200" w:line="240" w:lineRule="auto"/>
              <w:ind w:left="450" w:right="0" w:hanging="360"/>
              <w:rPr>
                <w:sz w:val="21"/>
                <w:szCs w:val="21"/>
                <w:u w:val="none"/>
              </w:rPr>
            </w:pPr>
            <w:r w:rsidRPr="634CD863" w:rsidR="634CD863">
              <w:rPr>
                <w:sz w:val="21"/>
                <w:szCs w:val="21"/>
              </w:rPr>
              <w:t xml:space="preserve">Students complete the K and W columns of their individual charts based on their knowledge. Then, have students share and create a class KWL chart. </w:t>
            </w:r>
          </w:p>
          <w:p w:rsidRPr="00000000" w:rsidR="00000000" w:rsidDel="00000000" w:rsidP="634CD863" w:rsidRDefault="00000000" w14:paraId="00000011" wp14:textId="77777777">
            <w:pPr>
              <w:widowControl w:val="0"/>
              <w:numPr>
                <w:ilvl w:val="0"/>
                <w:numId w:val="4"/>
              </w:numPr>
              <w:spacing w:before="0" w:after="200" w:line="240" w:lineRule="auto"/>
              <w:ind w:left="450" w:right="0" w:hanging="360"/>
              <w:rPr>
                <w:sz w:val="21"/>
                <w:szCs w:val="21"/>
              </w:rPr>
            </w:pPr>
            <w:r w:rsidRPr="634CD863" w:rsidR="634CD863">
              <w:rPr>
                <w:sz w:val="21"/>
                <w:szCs w:val="21"/>
              </w:rPr>
              <w:t xml:space="preserve">Have students read the sources available for this prompt. After reading, have students complete the L column of their individual chart. </w:t>
            </w:r>
          </w:p>
          <w:p w:rsidRPr="00000000" w:rsidR="00000000" w:rsidDel="00000000" w:rsidP="634CD863" w:rsidRDefault="00000000" w14:paraId="00000012" wp14:textId="77777777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 w:hanging="360"/>
              <w:rPr>
                <w:sz w:val="21"/>
                <w:szCs w:val="21"/>
              </w:rPr>
            </w:pPr>
            <w:r w:rsidRPr="634CD863" w:rsidR="634CD863">
              <w:rPr>
                <w:sz w:val="21"/>
                <w:szCs w:val="21"/>
              </w:rPr>
              <w:t xml:space="preserve">Bring class together and complete the L column of the class KWL chart. </w:t>
            </w:r>
          </w:p>
        </w:tc>
      </w:tr>
      <w:tr xmlns:wp14="http://schemas.microsoft.com/office/word/2010/wordml" w:rsidTr="634CD863" w14:paraId="4A144208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Example Uses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Teaching Tip: </w:t>
            </w:r>
          </w:p>
        </w:tc>
      </w:tr>
      <w:tr xmlns:wp14="http://schemas.microsoft.com/office/word/2010/wordml" w:rsidTr="634CD863" w14:paraId="71BC6345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0" w:hanging="360"/>
            </w:pPr>
            <w:r w:rsidRPr="00000000" w:rsidDel="00000000" w:rsidR="00000000">
              <w:rPr>
                <w:rtl w:val="0"/>
              </w:rPr>
              <w:t xml:space="preserve">Student engagement/ pre-reading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634CD863" w:rsidRDefault="00000000" w14:paraId="00000016" wp14:textId="77777777">
            <w:pPr>
              <w:widowControl w:val="0"/>
              <w:numPr>
                <w:ilvl w:val="0"/>
                <w:numId w:val="1"/>
              </w:numPr>
              <w:spacing w:before="0" w:after="200" w:line="240" w:lineRule="auto"/>
              <w:ind w:left="450" w:right="0" w:hanging="360"/>
              <w:rPr>
                <w:sz w:val="21"/>
                <w:szCs w:val="21"/>
              </w:rPr>
            </w:pPr>
            <w:r w:rsidRPr="634CD863" w:rsidR="634CD863">
              <w:rPr>
                <w:sz w:val="21"/>
                <w:szCs w:val="21"/>
              </w:rPr>
              <w:t xml:space="preserve">When students are discussing youth activism, try not to have too much discussion of </w:t>
            </w:r>
            <w:r w:rsidRPr="634CD863" w:rsidR="634CD863">
              <w:rPr>
                <w:sz w:val="21"/>
                <w:szCs w:val="21"/>
                <w:u w:val="single"/>
              </w:rPr>
              <w:t>how</w:t>
            </w:r>
            <w:r w:rsidRPr="634CD863" w:rsidR="634CD863">
              <w:rPr>
                <w:sz w:val="21"/>
                <w:szCs w:val="21"/>
              </w:rPr>
              <w:t xml:space="preserve"> youth should advocate for a cause because this ties directly to the writing prompt. </w:t>
            </w:r>
          </w:p>
          <w:p w:rsidRPr="00000000" w:rsidR="00000000" w:rsidDel="00000000" w:rsidP="634CD863" w:rsidRDefault="00000000" w14:paraId="00000017" wp14:textId="77777777">
            <w:pPr>
              <w:widowControl w:val="0"/>
              <w:numPr>
                <w:ilvl w:val="0"/>
                <w:numId w:val="1"/>
              </w:numPr>
              <w:spacing w:before="0" w:after="200" w:line="240" w:lineRule="auto"/>
              <w:ind w:left="450" w:right="0" w:hanging="360"/>
              <w:rPr>
                <w:sz w:val="21"/>
                <w:szCs w:val="21"/>
              </w:rPr>
            </w:pPr>
            <w:r w:rsidRPr="634CD863" w:rsidR="634CD863">
              <w:rPr>
                <w:sz w:val="21"/>
                <w:szCs w:val="21"/>
              </w:rPr>
              <w:t xml:space="preserve">Jigsaw: Assign a source to each member of a small group; students read their source and summarize it for their group; students complete their L column based on the summaries. 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8" wp14:textId="77777777">
      <w:pPr>
        <w:pStyle w:val="Heading2"/>
        <w:widowControl w:val="0"/>
        <w:shd w:val="clear" w:fill="ffffff"/>
        <w:spacing w:before="0" w:after="0" w:lineRule="auto"/>
        <w:ind w:right="0"/>
        <w:rPr>
          <w:sz w:val="4"/>
          <w:szCs w:val="4"/>
        </w:rPr>
      </w:pPr>
      <w:bookmarkStart w:name="_up5dlp7zkrkv" w:colFirst="0" w:colLast="0" w:id="1"/>
      <w:bookmarkEnd w:id="1"/>
      <w:r w:rsidRPr="00000000" w:rsidDel="00000000" w:rsidR="00000000">
        <w:rPr>
          <w:rtl w:val="0"/>
        </w:rPr>
      </w:r>
    </w:p>
    <w:sectPr>
      <w:headerReference w:type="default" r:id="rId8"/>
      <w:footerReference w:type="default" r:id="rId9"/>
      <w:pgSz w:w="15840" w:h="12240" w:orient="portrait"/>
      <w:pgMar w:top="1008" w:right="1440" w:bottom="1008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w:subsetted="0" r:id="rId1"/>
    <w:embedBold w:fontKey="{00000000-0000-0000-0000-000000000000}" w:subsetted="0" r:id="rId2"/>
  </w:font>
  <w:font w:name="Roboto">
    <w:embedRegular w:fontKey="{00000000-0000-0000-0000-000000000000}" w:subsetted="0" r:id="rId3"/>
    <w:embedBold w:fontKey="{00000000-0000-0000-0000-000000000000}" w:subsetted="0" r:id="rId4"/>
    <w:embedItalic w:fontKey="{00000000-0000-0000-0000-000000000000}" w:subsetted="0" r:id="rId5"/>
    <w:embedBoldItalic w:fontKey="{00000000-0000-0000-0000-000000000000}" w:subsetted="0" r:id="rId6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B" wp14:textId="77777777">
    <w:pPr>
      <w:spacing w:line="360" w:lineRule="auto"/>
      <w:ind w:left="-540" w:right="-504" w:firstLine="0"/>
      <w:jc w:val="right"/>
      <w:rPr>
        <w:rFonts w:ascii="Roboto" w:hAnsi="Roboto" w:eastAsia="Roboto" w:cs="Roboto"/>
        <w:color w:val="f3f3f3"/>
        <w:sz w:val="20"/>
        <w:szCs w:val="20"/>
      </w:rPr>
    </w:pPr>
    <w:r w:rsidRPr="00000000" w:rsidDel="00000000" w:rsidR="00000000">
      <w:rPr>
        <w:rtl w:val="0"/>
      </w:rPr>
    </w:r>
    <w:r w:rsidRPr="00000000" w:rsidDel="00000000" w:rsidR="00000000">
      <mc:AlternateContent>
        <mc:Choice Requires="wpg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0182DC4C" wp14:editId="7777777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l="0" t="0" r="0" b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51950" y="3773650"/>
                        <a:ext cx="63881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11D2C445" wp14:editId="7777777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l="0" t="0" r="0" b="0"/>
              <wp:wrapNone/>
              <wp:docPr id="133726883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71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Pr="00000000" w:rsidR="00000000" w:rsidDel="00000000" w:rsidP="00000000" w:rsidRDefault="00000000" w14:paraId="0000001C" wp14:textId="77777777">
    <w:pPr>
      <w:spacing w:line="360" w:lineRule="auto"/>
      <w:ind w:left="-547" w:firstLine="0"/>
      <w:jc w:val="right"/>
      <w:rPr>
        <w:rFonts w:ascii="Roboto" w:hAnsi="Roboto" w:eastAsia="Roboto" w:cs="Roboto"/>
        <w:color w:val="212136"/>
        <w:sz w:val="20"/>
        <w:szCs w:val="20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0CB59C5F" wp14:editId="7777777">
          <wp:simplePos x="0" y="0"/>
          <wp:positionH relativeFrom="column">
            <wp:posOffset>-6392</wp:posOffset>
          </wp:positionH>
          <wp:positionV relativeFrom="paragraph">
            <wp:posOffset>0</wp:posOffset>
          </wp:positionV>
          <wp:extent cx="566928" cy="160885"/>
          <wp:effectExtent l="0" t="0" r="0" b="0"/>
          <wp:wrapSquare wrapText="bothSides" distT="0" distB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/>
                  <a:ln/>
                </pic:spPr>
              </pic:pic>
            </a:graphicData>
          </a:graphic>
        </wp:anchor>
      </w:drawing>
    </w:r>
  </w:p>
  <w:p xmlns:wp14="http://schemas.microsoft.com/office/word/2010/wordml" w:rsidRPr="00000000" w:rsidR="00000000" w:rsidDel="00000000" w:rsidP="00000000" w:rsidRDefault="00000000" w14:paraId="0000001D" wp14:textId="77777777">
    <w:pPr>
      <w:spacing w:line="360" w:lineRule="auto"/>
      <w:ind w:left="-547" w:firstLine="0"/>
      <w:jc w:val="right"/>
      <w:rPr>
        <w:rFonts w:ascii="Roboto" w:hAnsi="Roboto" w:eastAsia="Roboto" w:cs="Roboto"/>
        <w:color w:val="212136"/>
        <w:sz w:val="14"/>
        <w:szCs w:val="14"/>
      </w:rPr>
    </w:pPr>
    <w:r w:rsidRPr="00000000" w:rsidDel="00000000" w:rsidR="00000000">
      <w:rPr>
        <w:rFonts w:ascii="Roboto" w:hAnsi="Roboto" w:eastAsia="Roboto" w:cs="Roboto"/>
        <w:color w:val="212136"/>
        <w:sz w:val="14"/>
        <w:szCs w:val="14"/>
        <w:rtl w:val="0"/>
      </w:rPr>
      <w:t xml:space="preserve">support@projecttopeka.com</w:t>
    </w:r>
  </w:p>
  <w:p xmlns:wp14="http://schemas.microsoft.com/office/word/2010/wordml" w:rsidRPr="00000000" w:rsidR="00000000" w:rsidDel="00000000" w:rsidP="00000000" w:rsidRDefault="00000000" w14:paraId="0000001E" wp14:textId="77777777">
    <w:pPr>
      <w:spacing w:line="360" w:lineRule="auto"/>
      <w:ind w:left="-547" w:firstLine="0"/>
      <w:jc w:val="right"/>
      <w:rPr/>
    </w:pPr>
    <w:r w:rsidRPr="00000000" w:rsidDel="00000000" w:rsidR="00000000">
      <w:rPr>
        <w:rFonts w:ascii="Roboto" w:hAnsi="Roboto" w:eastAsia="Roboto" w:cs="Roboto"/>
        <w:color w:val="212136"/>
        <w:sz w:val="14"/>
        <w:szCs w:val="14"/>
        <w:rtl w:val="0"/>
      </w:rPr>
      <w:t xml:space="preserve">www.projecttopeka.com</w:t>
    </w: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114300" distB="114300" distL="114300" distR="114300" simplePos="0" relativeHeight="0" behindDoc="0" locked="0" layoutInCell="1" hidden="0" allowOverlap="1" wp14:anchorId="2D336130" wp14:editId="7777777">
          <wp:simplePos x="0" y="0"/>
          <wp:positionH relativeFrom="column">
            <wp:posOffset>1</wp:posOffset>
          </wp:positionH>
          <wp:positionV relativeFrom="paragraph">
            <wp:posOffset>657225</wp:posOffset>
          </wp:positionV>
          <wp:extent cx="8229600" cy="4635500"/>
          <wp:effectExtent l="0" t="0" r="0" b="0"/>
          <wp:wrapSquare wrapText="bothSides" distT="114300" distB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8229600" cy="4635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9" wp14:textId="77777777">
    <w:pPr>
      <w:spacing w:line="276" w:lineRule="auto"/>
      <w:ind w:right="0"/>
      <w:rPr>
        <w:b w:val="1"/>
        <w:color w:val="127e67"/>
        <w:sz w:val="36"/>
        <w:szCs w:val="36"/>
      </w:rPr>
    </w:pPr>
    <w:r w:rsidRPr="00000000" w:rsidDel="00000000" w:rsidR="00000000">
      <w:rPr>
        <w:b w:val="1"/>
        <w:color w:val="127e67"/>
        <w:sz w:val="36"/>
        <w:szCs w:val="36"/>
        <w:rtl w:val="0"/>
      </w:rPr>
      <w:t xml:space="preserve">Instructions for KWL Chart: “Young People As Activists”</w:t>
    </w:r>
  </w:p>
  <w:p xmlns:wp14="http://schemas.microsoft.com/office/word/2010/wordml" w:rsidRPr="00000000" w:rsidR="00000000" w:rsidDel="00000000" w:rsidP="00000000" w:rsidRDefault="00000000" w14:paraId="0000001A" wp14:textId="77777777">
    <w:pPr>
      <w:rPr/>
    </w:pPr>
    <w:r w:rsidRPr="00000000" w:rsidDel="00000000" w:rsidR="00000000">
      <w:rPr>
        <w:rtl w:val="0"/>
      </w:rPr>
    </w:r>
    <w:r w:rsidRPr="00000000" w:rsidDel="00000000" w:rsidR="00000000">
      <mc:AlternateContent>
        <mc:Choice Requires="wpg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26EAE476" wp14:editId="7777777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50FAEBF9" wp14:editId="7777777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182601546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702F04"/>
  <w15:docId w15:val="{f6715010-1a4c-45e9-8867-a87f47a9a2fc}"/>
  <w:rsids>
    <w:rsidRoot w:val="634CD863"/>
    <w:rsid w:val="634CD863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Roboto Slab" w:hAnsi="Roboto Slab" w:eastAsia="Roboto Slab" w:cs="Roboto Slab"/>
        <w:color w:val="212136"/>
        <w:sz w:val="22"/>
        <w:szCs w:val="22"/>
        <w:lang w:val="en"/>
      </w:rPr>
    </w:rPrDefault>
    <w:pPrDefault>
      <w:pPr>
        <w:spacing w:line="360" w:lineRule="auto"/>
        <w:ind w:right="29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="360" w:lineRule="auto"/>
      <w:ind w:right="29"/>
    </w:pPr>
    <w:rPr>
      <w:b w:val="1"/>
      <w:color w:val="21213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1"/>
      <w:color w:val="6c49a2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rFonts w:ascii="Roboto" w:hAnsi="Roboto" w:eastAsia="Roboto" w:cs="Roboto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footer" Target="footer1.xml" Id="rId9" /><Relationship Type="http://schemas.openxmlformats.org/officeDocument/2006/relationships/styles" Target="styles.xml" Id="rId5" /><Relationship Type="http://schemas.openxmlformats.org/officeDocument/2006/relationships/header" Target="header1.xml" Id="rId8" /><Relationship Type="http://schemas.openxmlformats.org/officeDocument/2006/relationships/hyperlink" Target="https://www.projecttopeka.com/-/media/Topeka/Prompts/Young-Activists/YPAA-ActivismKWLChart.docx" TargetMode="External" Id="R72587547400a4db2" /><Relationship Type="http://schemas.openxmlformats.org/officeDocument/2006/relationships/hyperlink" Target="https://www.projecttopeka.com/-/media/Topeka/Prompts/Young-Activists/YPAA-VocabularyList.docx" TargetMode="External" Id="R1b088920a8a84e15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