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C9CBC" w14:textId="77777777" w:rsidR="00192B1B" w:rsidRDefault="00095BD2">
      <w:pPr>
        <w:rPr>
          <w:rFonts w:ascii="Roboto" w:eastAsia="Roboto" w:hAnsi="Roboto" w:cs="Roboto"/>
          <w:sz w:val="24"/>
          <w:szCs w:val="24"/>
        </w:rPr>
      </w:pPr>
      <w:bookmarkStart w:id="0" w:name="_GoBack"/>
      <w:bookmarkEnd w:id="0"/>
      <w:r>
        <w:rPr>
          <w:rFonts w:ascii="Roboto" w:eastAsia="Roboto" w:hAnsi="Roboto" w:cs="Roboto"/>
          <w:sz w:val="24"/>
          <w:szCs w:val="24"/>
        </w:rPr>
        <w:t>An argumentative essay has three main parts.</w:t>
      </w:r>
    </w:p>
    <w:p w14:paraId="2AD59B5C" w14:textId="77777777" w:rsidR="00192B1B" w:rsidRDefault="00192B1B">
      <w:pPr>
        <w:rPr>
          <w:rFonts w:ascii="Roboto" w:eastAsia="Roboto" w:hAnsi="Roboto" w:cs="Roboto"/>
          <w:sz w:val="24"/>
          <w:szCs w:val="24"/>
        </w:rPr>
      </w:pPr>
    </w:p>
    <w:p w14:paraId="5FB5E1B3" w14:textId="77777777" w:rsidR="00192B1B" w:rsidRDefault="00095B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The </w:t>
      </w:r>
      <w:r>
        <w:rPr>
          <w:rFonts w:ascii="Roboto" w:eastAsia="Roboto" w:hAnsi="Roboto" w:cs="Roboto"/>
          <w:b/>
          <w:sz w:val="24"/>
          <w:szCs w:val="24"/>
        </w:rPr>
        <w:t>introduction</w:t>
      </w:r>
      <w:r>
        <w:rPr>
          <w:rFonts w:ascii="Roboto" w:eastAsia="Roboto" w:hAnsi="Roboto" w:cs="Roboto"/>
          <w:sz w:val="24"/>
          <w:szCs w:val="24"/>
        </w:rPr>
        <w:t xml:space="preserve"> introduces the topic and provides the claim that will be the focus of the argument. </w:t>
      </w:r>
    </w:p>
    <w:p w14:paraId="5FA08297" w14:textId="77777777" w:rsidR="00192B1B" w:rsidRDefault="00095B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Body</w:t>
      </w:r>
      <w:r>
        <w:rPr>
          <w:rFonts w:ascii="Roboto" w:eastAsia="Roboto" w:hAnsi="Roboto" w:cs="Roboto"/>
          <w:sz w:val="24"/>
          <w:szCs w:val="24"/>
        </w:rPr>
        <w:t xml:space="preserve"> paragraphs guide the argument with reasons and evidence. </w:t>
      </w:r>
    </w:p>
    <w:p w14:paraId="2BBED0A5" w14:textId="77777777" w:rsidR="00192B1B" w:rsidRDefault="00095B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 xml:space="preserve">The </w:t>
      </w:r>
      <w:r>
        <w:rPr>
          <w:rFonts w:ascii="Roboto" w:eastAsia="Roboto" w:hAnsi="Roboto" w:cs="Roboto"/>
          <w:b/>
          <w:sz w:val="24"/>
          <w:szCs w:val="24"/>
        </w:rPr>
        <w:t>conclusion</w:t>
      </w:r>
      <w:r>
        <w:rPr>
          <w:rFonts w:ascii="Roboto" w:eastAsia="Roboto" w:hAnsi="Roboto" w:cs="Roboto"/>
          <w:sz w:val="24"/>
          <w:szCs w:val="24"/>
        </w:rPr>
        <w:t xml:space="preserve"> reviews the main points of the argument.</w:t>
      </w:r>
    </w:p>
    <w:p w14:paraId="52571219" w14:textId="77777777" w:rsidR="00192B1B" w:rsidRDefault="00192B1B">
      <w:pPr>
        <w:rPr>
          <w:rFonts w:ascii="Roboto" w:eastAsia="Roboto" w:hAnsi="Roboto" w:cs="Roboto"/>
          <w:color w:val="5B5B5B"/>
          <w:sz w:val="24"/>
          <w:szCs w:val="24"/>
        </w:rPr>
      </w:pPr>
    </w:p>
    <w:p w14:paraId="715E1FD9" w14:textId="77777777" w:rsidR="00192B1B" w:rsidRDefault="00095BD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Within each section, transition words and phrases show relationships between sentences, ideas, and parts of the argument.</w:t>
      </w:r>
    </w:p>
    <w:p w14:paraId="42F8AEB5" w14:textId="77777777" w:rsidR="00192B1B" w:rsidRDefault="00192B1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59533EBA" w14:textId="77777777" w:rsidR="00192B1B" w:rsidRDefault="00095BD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Organize the sent</w:t>
      </w:r>
      <w:r>
        <w:rPr>
          <w:rFonts w:ascii="Roboto" w:eastAsia="Roboto" w:hAnsi="Roboto" w:cs="Roboto"/>
          <w:sz w:val="24"/>
          <w:szCs w:val="24"/>
        </w:rPr>
        <w:t xml:space="preserve">ences below to form a one-paragraph argument. </w:t>
      </w:r>
    </w:p>
    <w:p w14:paraId="699A51C4" w14:textId="77777777" w:rsidR="00192B1B" w:rsidRDefault="00095B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Label</w:t>
      </w:r>
      <w:r>
        <w:rPr>
          <w:rFonts w:ascii="Roboto" w:eastAsia="Roboto" w:hAnsi="Roboto" w:cs="Roboto"/>
          <w:sz w:val="24"/>
          <w:szCs w:val="24"/>
        </w:rPr>
        <w:t xml:space="preserve"> the sections with </w:t>
      </w:r>
      <w:r>
        <w:rPr>
          <w:rFonts w:ascii="Roboto" w:eastAsia="Roboto" w:hAnsi="Roboto" w:cs="Roboto"/>
          <w:b/>
          <w:sz w:val="24"/>
          <w:szCs w:val="24"/>
        </w:rPr>
        <w:t>Introduction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b/>
          <w:sz w:val="24"/>
          <w:szCs w:val="24"/>
        </w:rPr>
        <w:t>Body</w:t>
      </w:r>
      <w:r>
        <w:rPr>
          <w:rFonts w:ascii="Roboto" w:eastAsia="Roboto" w:hAnsi="Roboto" w:cs="Roboto"/>
          <w:sz w:val="24"/>
          <w:szCs w:val="24"/>
        </w:rPr>
        <w:t xml:space="preserve">, and </w:t>
      </w:r>
      <w:r>
        <w:rPr>
          <w:rFonts w:ascii="Roboto" w:eastAsia="Roboto" w:hAnsi="Roboto" w:cs="Roboto"/>
          <w:b/>
          <w:sz w:val="24"/>
          <w:szCs w:val="24"/>
        </w:rPr>
        <w:t>Conclusion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603FB121" w14:textId="77777777" w:rsidR="00192B1B" w:rsidRDefault="00095B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  <w:u w:val="single"/>
        </w:rPr>
        <w:t>Underline</w:t>
      </w:r>
      <w:r>
        <w:rPr>
          <w:rFonts w:ascii="Roboto" w:eastAsia="Roboto" w:hAnsi="Roboto" w:cs="Roboto"/>
          <w:sz w:val="24"/>
          <w:szCs w:val="24"/>
        </w:rPr>
        <w:t xml:space="preserve"> transition words and phrases.</w:t>
      </w:r>
    </w:p>
    <w:p w14:paraId="067B3288" w14:textId="77777777" w:rsidR="00192B1B" w:rsidRDefault="00192B1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tbl>
      <w:tblPr>
        <w:tblStyle w:val="a2"/>
        <w:tblW w:w="9866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531"/>
      </w:tblGrid>
      <w:tr w:rsidR="00192B1B" w14:paraId="73F5CD49" w14:textId="77777777">
        <w:trPr>
          <w:trHeight w:val="1828"/>
        </w:trPr>
        <w:tc>
          <w:tcPr>
            <w:tcW w:w="2335" w:type="dxa"/>
          </w:tcPr>
          <w:p w14:paraId="3F4E4254" w14:textId="77777777" w:rsidR="00192B1B" w:rsidRDefault="0019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531" w:type="dxa"/>
          </w:tcPr>
          <w:p w14:paraId="38536FD3" w14:textId="77777777" w:rsidR="00192B1B" w:rsidRDefault="0009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For these reasons, the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vacant 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lot would be best used as a school garden. Please let the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school board </w:t>
            </w:r>
            <w:r>
              <w:rPr>
                <w:rFonts w:ascii="Roboto" w:eastAsia="Roboto" w:hAnsi="Roboto" w:cs="Roboto"/>
                <w:sz w:val="24"/>
                <w:szCs w:val="24"/>
              </w:rPr>
              <w:t>know that you support this option.</w:t>
            </w:r>
          </w:p>
        </w:tc>
      </w:tr>
      <w:tr w:rsidR="00192B1B" w14:paraId="10FBE9AC" w14:textId="77777777">
        <w:trPr>
          <w:trHeight w:val="1828"/>
        </w:trPr>
        <w:tc>
          <w:tcPr>
            <w:tcW w:w="2335" w:type="dxa"/>
          </w:tcPr>
          <w:p w14:paraId="37D16F58" w14:textId="77777777" w:rsidR="00192B1B" w:rsidRDefault="0019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531" w:type="dxa"/>
          </w:tcPr>
          <w:p w14:paraId="78A94653" w14:textId="77777777" w:rsidR="00192B1B" w:rsidRDefault="0009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Our school is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considering </w:t>
            </w:r>
            <w:r>
              <w:rPr>
                <w:rFonts w:ascii="Roboto" w:eastAsia="Roboto" w:hAnsi="Roboto" w:cs="Roboto"/>
                <w:sz w:val="24"/>
                <w:szCs w:val="24"/>
              </w:rPr>
              <w:t>buying the vacant lot next to the school. This lot should be used as a school garden.</w:t>
            </w:r>
          </w:p>
        </w:tc>
      </w:tr>
      <w:tr w:rsidR="00192B1B" w14:paraId="4860CDC7" w14:textId="77777777">
        <w:trPr>
          <w:trHeight w:val="1828"/>
        </w:trPr>
        <w:tc>
          <w:tcPr>
            <w:tcW w:w="2335" w:type="dxa"/>
          </w:tcPr>
          <w:p w14:paraId="2B40275B" w14:textId="77777777" w:rsidR="00192B1B" w:rsidRDefault="00192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7531" w:type="dxa"/>
          </w:tcPr>
          <w:p w14:paraId="5732868E" w14:textId="77777777" w:rsidR="00192B1B" w:rsidRDefault="0009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First of all, school gardens have been shown to improve students’ eating habits. Also, teachers see an increase in learning when students can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tend </w:t>
            </w:r>
            <w:r>
              <w:rPr>
                <w:rFonts w:ascii="Roboto" w:eastAsia="Roboto" w:hAnsi="Roboto" w:cs="Roboto"/>
                <w:sz w:val="24"/>
                <w:szCs w:val="24"/>
              </w:rPr>
              <w:t>a garden.</w:t>
            </w:r>
          </w:p>
        </w:tc>
      </w:tr>
    </w:tbl>
    <w:p w14:paraId="44C31D1D" w14:textId="77777777" w:rsidR="00192B1B" w:rsidRDefault="00095BD2">
      <w:pPr>
        <w:rPr>
          <w:rFonts w:ascii="Roboto Light" w:eastAsia="Roboto Light" w:hAnsi="Roboto Light" w:cs="Roboto Light"/>
        </w:rPr>
      </w:pPr>
      <w:r>
        <w:lastRenderedPageBreak/>
        <w:br w:type="page"/>
      </w:r>
    </w:p>
    <w:p w14:paraId="0C40C8DD" w14:textId="77777777" w:rsidR="00192B1B" w:rsidRDefault="00095BD2">
      <w:pPr>
        <w:spacing w:before="240" w:after="120" w:line="288" w:lineRule="auto"/>
        <w:jc w:val="center"/>
        <w:rPr>
          <w:rFonts w:ascii="Roboto Slab" w:eastAsia="Roboto Slab" w:hAnsi="Roboto Slab" w:cs="Roboto Slab"/>
          <w:b/>
        </w:rPr>
      </w:pPr>
      <w:r>
        <w:rPr>
          <w:rFonts w:ascii="Roboto Slab" w:eastAsia="Roboto Slab" w:hAnsi="Roboto Slab" w:cs="Roboto Slab"/>
          <w:b/>
          <w:sz w:val="28"/>
          <w:szCs w:val="28"/>
        </w:rPr>
        <w:lastRenderedPageBreak/>
        <w:t>Vocabulary Supports</w:t>
      </w:r>
    </w:p>
    <w:p w14:paraId="2C668C45" w14:textId="77777777" w:rsidR="00192B1B" w:rsidRDefault="00095BD2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Vacant: </w:t>
      </w:r>
      <w:r>
        <w:rPr>
          <w:rFonts w:ascii="Roboto Light" w:eastAsia="Roboto Light" w:hAnsi="Roboto Light" w:cs="Roboto Light"/>
        </w:rPr>
        <w:t>Empty or abandoned</w:t>
      </w:r>
    </w:p>
    <w:p w14:paraId="751FFF91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School Board: </w:t>
      </w:r>
      <w:r>
        <w:rPr>
          <w:rFonts w:ascii="Roboto Light" w:eastAsia="Roboto Light" w:hAnsi="Roboto Light" w:cs="Roboto Light"/>
        </w:rPr>
        <w:t xml:space="preserve">The governing body that approves </w:t>
      </w:r>
      <w:proofErr w:type="gramStart"/>
      <w:r>
        <w:rPr>
          <w:rFonts w:ascii="Roboto Light" w:eastAsia="Roboto Light" w:hAnsi="Roboto Light" w:cs="Roboto Light"/>
        </w:rPr>
        <w:t>funding,  policies</w:t>
      </w:r>
      <w:proofErr w:type="gramEnd"/>
      <w:r>
        <w:rPr>
          <w:rFonts w:ascii="Roboto Light" w:eastAsia="Roboto Light" w:hAnsi="Roboto Light" w:cs="Roboto Light"/>
        </w:rPr>
        <w:t>, and strategies for a school or district</w:t>
      </w:r>
    </w:p>
    <w:p w14:paraId="679C48F9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Considering</w:t>
      </w:r>
      <w:r>
        <w:rPr>
          <w:rFonts w:ascii="Roboto Light" w:eastAsia="Roboto Light" w:hAnsi="Roboto Light" w:cs="Roboto Light"/>
        </w:rPr>
        <w:t>: Thinking about</w:t>
      </w:r>
    </w:p>
    <w:p w14:paraId="71A8567D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proofErr w:type="spellStart"/>
      <w:r>
        <w:rPr>
          <w:rFonts w:ascii="Roboto Slab" w:eastAsia="Roboto Slab" w:hAnsi="Roboto Slab" w:cs="Roboto Slab"/>
          <w:b/>
          <w:sz w:val="24"/>
          <w:szCs w:val="24"/>
        </w:rPr>
        <w:t>Tend</w:t>
      </w:r>
      <w:proofErr w:type="spellEnd"/>
      <w:r>
        <w:rPr>
          <w:rFonts w:ascii="Roboto Light" w:eastAsia="Roboto Light" w:hAnsi="Roboto Light" w:cs="Roboto Light"/>
        </w:rPr>
        <w:t>: Care for</w:t>
      </w:r>
    </w:p>
    <w:p w14:paraId="620AF80A" w14:textId="77777777" w:rsidR="00192B1B" w:rsidRDefault="00192B1B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</w:p>
    <w:p w14:paraId="59DA7092" w14:textId="77777777" w:rsidR="00192B1B" w:rsidRDefault="00192B1B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</w:p>
    <w:p w14:paraId="2C1D822F" w14:textId="77777777" w:rsidR="00192B1B" w:rsidRDefault="00095BD2">
      <w:pPr>
        <w:spacing w:before="240" w:after="120" w:line="288" w:lineRule="auto"/>
        <w:jc w:val="center"/>
        <w:rPr>
          <w:rFonts w:ascii="Roboto Slab" w:eastAsia="Roboto Slab" w:hAnsi="Roboto Slab" w:cs="Roboto Slab"/>
          <w:b/>
        </w:rPr>
      </w:pPr>
      <w:bookmarkStart w:id="1" w:name="_heading=h.gjdgxs" w:colFirst="0" w:colLast="0"/>
      <w:bookmarkEnd w:id="1"/>
      <w:r>
        <w:rPr>
          <w:rFonts w:ascii="Roboto Slab" w:eastAsia="Roboto Slab" w:hAnsi="Roboto Slab" w:cs="Roboto Slab"/>
          <w:b/>
          <w:sz w:val="28"/>
          <w:szCs w:val="28"/>
        </w:rPr>
        <w:t>Additional Examples of Common Transition Words</w:t>
      </w:r>
    </w:p>
    <w:p w14:paraId="03180332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Showing Or</w:t>
      </w:r>
      <w:r>
        <w:rPr>
          <w:rFonts w:ascii="Roboto Slab" w:eastAsia="Roboto Slab" w:hAnsi="Roboto Slab" w:cs="Roboto Slab"/>
          <w:b/>
          <w:sz w:val="24"/>
          <w:szCs w:val="24"/>
        </w:rPr>
        <w:t xml:space="preserve">der, Sequence, or Time: </w:t>
      </w:r>
    </w:p>
    <w:p w14:paraId="4B3F3888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First, second, third, next, then, finally</w:t>
      </w:r>
    </w:p>
    <w:p w14:paraId="5368890E" w14:textId="77777777" w:rsidR="00192B1B" w:rsidRDefault="00095BD2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 xml:space="preserve">Showing Relationship: </w:t>
      </w:r>
    </w:p>
    <w:p w14:paraId="6C5ED226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Also, similarly, in addition, because, in order to, as a result, therefore</w:t>
      </w:r>
      <w:r>
        <w:rPr>
          <w:rFonts w:ascii="Roboto Light" w:eastAsia="Roboto Light" w:hAnsi="Roboto Light" w:cs="Roboto Light"/>
        </w:rPr>
        <w:t>, this shows that, for example, for all of these reasons</w:t>
      </w:r>
    </w:p>
    <w:p w14:paraId="0CB0E382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Slab" w:eastAsia="Roboto Slab" w:hAnsi="Roboto Slab" w:cs="Roboto Slab"/>
          <w:b/>
          <w:sz w:val="24"/>
          <w:szCs w:val="24"/>
        </w:rPr>
        <w:t>Showing contrast</w:t>
      </w:r>
      <w:r>
        <w:rPr>
          <w:rFonts w:ascii="Roboto Light" w:eastAsia="Roboto Light" w:hAnsi="Roboto Light" w:cs="Roboto Light"/>
        </w:rPr>
        <w:t xml:space="preserve">: </w:t>
      </w:r>
    </w:p>
    <w:p w14:paraId="7914B4AF" w14:textId="77777777" w:rsidR="00192B1B" w:rsidRDefault="00095BD2">
      <w:pPr>
        <w:spacing w:before="240" w:after="120" w:line="288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On the other hand, however, yet</w:t>
      </w:r>
    </w:p>
    <w:p w14:paraId="2A64A233" w14:textId="77777777" w:rsidR="00192B1B" w:rsidRDefault="00192B1B">
      <w:pPr>
        <w:spacing w:before="240" w:after="120" w:line="288" w:lineRule="auto"/>
        <w:rPr>
          <w:rFonts w:ascii="Roboto Slab" w:eastAsia="Roboto Slab" w:hAnsi="Roboto Slab" w:cs="Roboto Slab"/>
          <w:b/>
          <w:sz w:val="24"/>
          <w:szCs w:val="24"/>
        </w:rPr>
      </w:pPr>
    </w:p>
    <w:sectPr w:rsidR="00192B1B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79E6" w14:textId="77777777" w:rsidR="00095BD2" w:rsidRDefault="00095BD2">
      <w:pPr>
        <w:spacing w:line="240" w:lineRule="auto"/>
      </w:pPr>
      <w:r>
        <w:separator/>
      </w:r>
    </w:p>
  </w:endnote>
  <w:endnote w:type="continuationSeparator" w:id="0">
    <w:p w14:paraId="622C263E" w14:textId="77777777" w:rsidR="00095BD2" w:rsidRDefault="00095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Roboto Slab">
    <w:charset w:val="00"/>
    <w:family w:val="auto"/>
    <w:pitch w:val="default"/>
  </w:font>
  <w:font w:name="Roboto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D75EF" w14:textId="77777777" w:rsidR="00192B1B" w:rsidRDefault="00095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1C9A4D7" wp14:editId="7FC58BCA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22473D" w14:textId="77777777" w:rsidR="00192B1B" w:rsidRDefault="00192B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3013BAD7" w14:textId="77777777" w:rsidR="00192B1B" w:rsidRDefault="00095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5890D3B8" wp14:editId="4717261D">
          <wp:extent cx="605311" cy="171778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E1E126E" wp14:editId="42B5F561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9367E6" w14:textId="77777777" w:rsidR="00192B1B" w:rsidRDefault="00095BD2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www.topeka.org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2E8D7" w14:textId="77777777" w:rsidR="00095BD2" w:rsidRDefault="00095BD2">
      <w:pPr>
        <w:spacing w:line="240" w:lineRule="auto"/>
      </w:pPr>
      <w:r>
        <w:separator/>
      </w:r>
    </w:p>
  </w:footnote>
  <w:footnote w:type="continuationSeparator" w:id="0">
    <w:p w14:paraId="2638A292" w14:textId="77777777" w:rsidR="00095BD2" w:rsidRDefault="00095B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35C8" w14:textId="77777777" w:rsidR="00192B1B" w:rsidRDefault="00095BD2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Entry Ticket—Organization</w:t>
    </w:r>
  </w:p>
  <w:p w14:paraId="1297FCA5" w14:textId="77777777" w:rsidR="00192B1B" w:rsidRDefault="00095BD2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40F246" wp14:editId="119B66F6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C57F2"/>
    <w:multiLevelType w:val="multilevel"/>
    <w:tmpl w:val="410E1D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AA72A4"/>
    <w:multiLevelType w:val="multilevel"/>
    <w:tmpl w:val="7840D0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1B"/>
    <w:rsid w:val="00095BD2"/>
    <w:rsid w:val="00192B1B"/>
    <w:rsid w:val="00E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7F6D9"/>
  <w15:docId w15:val="{B5B35A08-7EE9-794A-8FCB-FB22833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H4WorksheetQuestions">
    <w:name w:val="H4 Worksheet Questions"/>
    <w:basedOn w:val="Normal"/>
    <w:autoRedefine/>
    <w:qFormat/>
    <w:rsid w:val="00B441F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PromptTitle">
    <w:name w:val="Prompt Title"/>
    <w:basedOn w:val="H4WorksheetQuestions"/>
    <w:qFormat/>
    <w:rsid w:val="00A90837"/>
    <w:pPr>
      <w:spacing w:before="240"/>
    </w:pPr>
    <w:rPr>
      <w:rFonts w:ascii="Roboto Slab" w:hAnsi="Roboto Slab"/>
      <w:b/>
      <w:sz w:val="28"/>
      <w:szCs w:val="28"/>
    </w:rPr>
  </w:style>
  <w:style w:type="paragraph" w:customStyle="1" w:styleId="H3">
    <w:name w:val="H3"/>
    <w:basedOn w:val="H4WorksheetQuestions"/>
    <w:qFormat/>
    <w:rsid w:val="00A90837"/>
    <w:rPr>
      <w:b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4p58NJsNuevqeqXt7El0AaAYKw==">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Elyse Gainor</cp:lastModifiedBy>
  <cp:revision>2</cp:revision>
  <dcterms:created xsi:type="dcterms:W3CDTF">2020-08-27T22:22:00Z</dcterms:created>
  <dcterms:modified xsi:type="dcterms:W3CDTF">2020-08-27T22:22:00Z</dcterms:modified>
</cp:coreProperties>
</file>