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66EB4" w14:textId="77777777" w:rsidR="008866A0" w:rsidRDefault="008866A0">
      <w:pPr>
        <w:pStyle w:val="Heading2"/>
        <w:widowControl w:val="0"/>
        <w:shd w:val="clear" w:color="auto" w:fill="FFFFFF"/>
        <w:spacing w:before="0" w:after="0"/>
        <w:ind w:right="0"/>
        <w:rPr>
          <w:sz w:val="2"/>
          <w:szCs w:val="2"/>
        </w:rPr>
      </w:pPr>
      <w:bookmarkStart w:id="0" w:name="_leaa11cz0n4c" w:colFirst="0" w:colLast="0"/>
      <w:bookmarkEnd w:id="0"/>
    </w:p>
    <w:tbl>
      <w:tblPr>
        <w:tblStyle w:val="a"/>
        <w:tblW w:w="13500" w:type="dxa"/>
        <w:tblLayout w:type="fixed"/>
        <w:tblLook w:val="0600" w:firstRow="0" w:lastRow="0" w:firstColumn="0" w:lastColumn="0" w:noHBand="1" w:noVBand="1"/>
      </w:tblPr>
      <w:tblGrid>
        <w:gridCol w:w="2940"/>
        <w:gridCol w:w="10560"/>
      </w:tblGrid>
      <w:tr w:rsidR="008866A0" w14:paraId="5E9F7851" w14:textId="77777777" w:rsidTr="0004100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C03D" w14:textId="77777777" w:rsidR="008866A0" w:rsidRDefault="006E28E1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Suggested Time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BDA1" w14:textId="77777777" w:rsidR="008866A0" w:rsidRDefault="006E28E1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Purpose</w:t>
            </w:r>
          </w:p>
        </w:tc>
      </w:tr>
      <w:tr w:rsidR="008866A0" w14:paraId="11BD0412" w14:textId="77777777" w:rsidTr="00041001">
        <w:trPr>
          <w:trHeight w:val="7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A96C" w14:textId="77777777" w:rsidR="008866A0" w:rsidRDefault="006E28E1">
            <w:pPr>
              <w:widowControl w:val="0"/>
              <w:spacing w:line="240" w:lineRule="auto"/>
              <w:ind w:right="0"/>
            </w:pPr>
            <w:r>
              <w:t>20–30 minutes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B6C0D" w14:textId="77777777" w:rsidR="008866A0" w:rsidRDefault="006E28E1">
            <w:pPr>
              <w:widowControl w:val="0"/>
              <w:spacing w:line="240" w:lineRule="auto"/>
              <w:ind w:right="0"/>
            </w:pPr>
            <w:r>
              <w:t xml:space="preserve">To support students in their development of word knowledge, but also to prepare students to bring conceptual understanding of the underlying issues to their reading of prompt and sources </w:t>
            </w:r>
          </w:p>
        </w:tc>
      </w:tr>
      <w:tr w:rsidR="008866A0" w14:paraId="665C1A3F" w14:textId="77777777" w:rsidTr="00041001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1D5BF" w14:textId="77777777" w:rsidR="008866A0" w:rsidRDefault="006E28E1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Tools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C47F" w14:textId="77777777" w:rsidR="008866A0" w:rsidRDefault="006E28E1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Procedure</w:t>
            </w:r>
          </w:p>
        </w:tc>
      </w:tr>
      <w:tr w:rsidR="008866A0" w14:paraId="67E536F0" w14:textId="77777777" w:rsidTr="00041001">
        <w:trPr>
          <w:trHeight w:val="4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7C21E" w14:textId="77777777" w:rsidR="008866A0" w:rsidRDefault="006E28E1">
            <w:pPr>
              <w:widowControl w:val="0"/>
              <w:numPr>
                <w:ilvl w:val="0"/>
                <w:numId w:val="3"/>
              </w:numPr>
              <w:spacing w:line="240" w:lineRule="auto"/>
              <w:ind w:right="0"/>
            </w:pPr>
            <w:hyperlink r:id="rId7">
              <w:r>
                <w:rPr>
                  <w:color w:val="1155CC"/>
                  <w:u w:val="single"/>
                </w:rPr>
                <w:t>Frayer Model handout</w:t>
              </w:r>
            </w:hyperlink>
            <w:r>
              <w:br/>
            </w:r>
          </w:p>
          <w:p w14:paraId="058EF3EF" w14:textId="77777777" w:rsidR="008866A0" w:rsidRDefault="006E28E1">
            <w:pPr>
              <w:widowControl w:val="0"/>
              <w:numPr>
                <w:ilvl w:val="0"/>
                <w:numId w:val="3"/>
              </w:numPr>
              <w:spacing w:line="240" w:lineRule="auto"/>
              <w:ind w:right="0"/>
            </w:pPr>
            <w:hyperlink r:id="rId8">
              <w:r>
                <w:rPr>
                  <w:color w:val="1155CC"/>
                  <w:u w:val="single"/>
                </w:rPr>
                <w:t>Prompt and Readings</w:t>
              </w:r>
            </w:hyperlink>
          </w:p>
          <w:p w14:paraId="5830D530" w14:textId="77777777" w:rsidR="008866A0" w:rsidRDefault="008866A0">
            <w:pPr>
              <w:widowControl w:val="0"/>
              <w:spacing w:line="240" w:lineRule="auto"/>
              <w:ind w:right="0"/>
            </w:pP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F8992" w14:textId="77777777" w:rsidR="008866A0" w:rsidRDefault="006E28E1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>Give students a Frayer Model Student Handout and revi</w:t>
            </w:r>
            <w:r>
              <w:t xml:space="preserve">ew the elements of each square. Provide examples or definitions as needed. </w:t>
            </w:r>
          </w:p>
          <w:p w14:paraId="25FD9EE6" w14:textId="77777777" w:rsidR="008866A0" w:rsidRDefault="006E28E1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>Assign or have students choose a vocabulary word to use as they complete the model. For this prompt, consider “</w:t>
            </w:r>
            <w:r>
              <w:rPr>
                <w:b/>
              </w:rPr>
              <w:t>graffiti</w:t>
            </w:r>
            <w:r>
              <w:t>,” “</w:t>
            </w:r>
            <w:r>
              <w:rPr>
                <w:b/>
              </w:rPr>
              <w:t>art</w:t>
            </w:r>
            <w:r>
              <w:t>,” and “</w:t>
            </w:r>
            <w:r>
              <w:rPr>
                <w:b/>
              </w:rPr>
              <w:t>legitimate</w:t>
            </w:r>
            <w:r>
              <w:t xml:space="preserve">,” among other words. </w:t>
            </w:r>
          </w:p>
          <w:p w14:paraId="0DC5B6DF" w14:textId="77777777" w:rsidR="008866A0" w:rsidRDefault="006E28E1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>After they ha</w:t>
            </w:r>
            <w:r>
              <w:t xml:space="preserve">ve completed the model, have students partner to share their thinking. </w:t>
            </w:r>
          </w:p>
          <w:p w14:paraId="75055044" w14:textId="77777777" w:rsidR="008866A0" w:rsidRDefault="006E28E1">
            <w:pPr>
              <w:widowControl w:val="0"/>
              <w:numPr>
                <w:ilvl w:val="0"/>
                <w:numId w:val="4"/>
              </w:numPr>
              <w:spacing w:after="200" w:line="240" w:lineRule="auto"/>
              <w:ind w:left="450" w:right="0"/>
            </w:pPr>
            <w:r>
              <w:t xml:space="preserve">Bring class together and complete a class Frayer model for the chosen word(s), allowing for all students to share their thinking and contribute. </w:t>
            </w:r>
          </w:p>
        </w:tc>
      </w:tr>
      <w:tr w:rsidR="008866A0" w14:paraId="7D7BE8F1" w14:textId="77777777" w:rsidTr="0004100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9874D" w14:textId="77777777" w:rsidR="008866A0" w:rsidRDefault="006E28E1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>Example Uses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8750" w14:textId="77777777" w:rsidR="008866A0" w:rsidRDefault="006E28E1">
            <w:pPr>
              <w:widowControl w:val="0"/>
              <w:spacing w:line="240" w:lineRule="auto"/>
              <w:ind w:right="0"/>
              <w:rPr>
                <w:b/>
                <w:color w:val="127E67"/>
              </w:rPr>
            </w:pPr>
            <w:r>
              <w:rPr>
                <w:b/>
                <w:color w:val="127E67"/>
              </w:rPr>
              <w:t xml:space="preserve">Teaching Tip: </w:t>
            </w:r>
          </w:p>
        </w:tc>
      </w:tr>
      <w:tr w:rsidR="008866A0" w14:paraId="4A804D11" w14:textId="77777777" w:rsidTr="00041001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6070" w14:textId="77777777" w:rsidR="008866A0" w:rsidRDefault="006E28E1">
            <w:pPr>
              <w:widowControl w:val="0"/>
              <w:numPr>
                <w:ilvl w:val="0"/>
                <w:numId w:val="2"/>
              </w:numPr>
              <w:spacing w:line="240" w:lineRule="auto"/>
              <w:ind w:left="450" w:right="0"/>
            </w:pPr>
            <w:r>
              <w:t xml:space="preserve">Student engagement/ pre-reading </w:t>
            </w:r>
          </w:p>
        </w:tc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457F7" w14:textId="77777777" w:rsidR="008866A0" w:rsidRDefault="006E28E1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450" w:right="0"/>
            </w:pPr>
            <w:r>
              <w:t xml:space="preserve">Jigsaw: Assign a vocabulary word to a small group; assign each group member a single component of the model; then bring the group together to share and assemble the model. </w:t>
            </w:r>
          </w:p>
          <w:p w14:paraId="4D7F902C" w14:textId="77777777" w:rsidR="008866A0" w:rsidRDefault="006E28E1">
            <w:pPr>
              <w:widowControl w:val="0"/>
              <w:numPr>
                <w:ilvl w:val="0"/>
                <w:numId w:val="1"/>
              </w:numPr>
              <w:spacing w:after="200" w:line="240" w:lineRule="auto"/>
              <w:ind w:left="450" w:right="0"/>
            </w:pPr>
            <w:r>
              <w:t>Pair students who have the same wo</w:t>
            </w:r>
            <w:r>
              <w:t xml:space="preserve">rd to reflect on similarities and differences in their thinking, or pair students with different words so students can use their models to teach each other. </w:t>
            </w:r>
          </w:p>
          <w:p w14:paraId="31CAC1F9" w14:textId="77777777" w:rsidR="008866A0" w:rsidRDefault="006E28E1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right="0"/>
            </w:pPr>
            <w:r>
              <w:t>For students who need more vocabulary support, choose words that are crucial to understanding a reading, but may not necessarily be included in the accompanying vocabulary support. In such cases, provide additional modeling and support to complete the Fray</w:t>
            </w:r>
            <w:r>
              <w:t>er model.</w:t>
            </w:r>
          </w:p>
        </w:tc>
      </w:tr>
    </w:tbl>
    <w:p w14:paraId="37195653" w14:textId="77777777" w:rsidR="008866A0" w:rsidRDefault="008866A0">
      <w:pPr>
        <w:pStyle w:val="Heading2"/>
        <w:widowControl w:val="0"/>
        <w:shd w:val="clear" w:color="auto" w:fill="FFFFFF"/>
        <w:spacing w:before="0" w:after="0"/>
        <w:ind w:right="0"/>
        <w:rPr>
          <w:sz w:val="4"/>
          <w:szCs w:val="4"/>
        </w:rPr>
      </w:pPr>
      <w:bookmarkStart w:id="1" w:name="_up5dlp7zkrkv" w:colFirst="0" w:colLast="0"/>
      <w:bookmarkEnd w:id="1"/>
    </w:p>
    <w:sectPr w:rsidR="008866A0">
      <w:headerReference w:type="default" r:id="rId9"/>
      <w:footerReference w:type="default" r:id="rId10"/>
      <w:pgSz w:w="15840" w:h="12240"/>
      <w:pgMar w:top="126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02D03" w14:textId="77777777" w:rsidR="006E28E1" w:rsidRDefault="006E28E1">
      <w:pPr>
        <w:spacing w:line="240" w:lineRule="auto"/>
      </w:pPr>
      <w:r>
        <w:separator/>
      </w:r>
    </w:p>
  </w:endnote>
  <w:endnote w:type="continuationSeparator" w:id="0">
    <w:p w14:paraId="231025A2" w14:textId="77777777" w:rsidR="006E28E1" w:rsidRDefault="006E2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F9D6" w14:textId="77777777" w:rsidR="008866A0" w:rsidRDefault="006E28E1">
    <w:pPr>
      <w:ind w:left="-540" w:right="-504"/>
      <w:jc w:val="right"/>
      <w:rPr>
        <w:rFonts w:ascii="Roboto" w:eastAsia="Roboto" w:hAnsi="Roboto" w:cs="Roboto"/>
        <w:color w:val="F3F3F3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7DE965" wp14:editId="3A6F8668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51950" y="3773650"/>
                        <a:ext cx="63881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139700</wp:posOffset>
              </wp:positionV>
              <wp:extent cx="6407150" cy="317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715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F317EEC" w14:textId="77777777" w:rsidR="008866A0" w:rsidRDefault="006E28E1">
    <w:pPr>
      <w:ind w:left="-547"/>
      <w:jc w:val="right"/>
      <w:rPr>
        <w:rFonts w:ascii="Roboto" w:eastAsia="Roboto" w:hAnsi="Roboto" w:cs="Roboto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3841EE4" wp14:editId="5EA20C3C">
          <wp:simplePos x="0" y="0"/>
          <wp:positionH relativeFrom="column">
            <wp:posOffset>-6392</wp:posOffset>
          </wp:positionH>
          <wp:positionV relativeFrom="paragraph">
            <wp:posOffset>0</wp:posOffset>
          </wp:positionV>
          <wp:extent cx="566928" cy="16088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DF316D" w14:textId="77777777" w:rsidR="008866A0" w:rsidRDefault="006E28E1">
    <w:pPr>
      <w:ind w:left="-547"/>
      <w:jc w:val="right"/>
      <w:rPr>
        <w:rFonts w:ascii="Roboto" w:eastAsia="Roboto" w:hAnsi="Roboto" w:cs="Roboto"/>
        <w:sz w:val="14"/>
        <w:szCs w:val="14"/>
      </w:rPr>
    </w:pPr>
    <w:r>
      <w:rPr>
        <w:rFonts w:ascii="Roboto" w:eastAsia="Roboto" w:hAnsi="Roboto" w:cs="Roboto"/>
        <w:sz w:val="14"/>
        <w:szCs w:val="14"/>
      </w:rPr>
      <w:t>support@projecttopeka.com</w:t>
    </w:r>
  </w:p>
  <w:p w14:paraId="1577E8A9" w14:textId="77777777" w:rsidR="008866A0" w:rsidRDefault="006E28E1">
    <w:pPr>
      <w:ind w:left="-547"/>
      <w:jc w:val="right"/>
    </w:pPr>
    <w:r>
      <w:rPr>
        <w:rFonts w:ascii="Roboto" w:eastAsia="Roboto" w:hAnsi="Roboto" w:cs="Roboto"/>
        <w:sz w:val="14"/>
        <w:szCs w:val="14"/>
      </w:rPr>
      <w:t>www.projecttopeka.com</w:t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09BC39DC" wp14:editId="15045B28">
          <wp:simplePos x="0" y="0"/>
          <wp:positionH relativeFrom="column">
            <wp:posOffset>1</wp:posOffset>
          </wp:positionH>
          <wp:positionV relativeFrom="paragraph">
            <wp:posOffset>657225</wp:posOffset>
          </wp:positionV>
          <wp:extent cx="8229600" cy="46355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0" cy="463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7F05A" w14:textId="77777777" w:rsidR="006E28E1" w:rsidRDefault="006E28E1">
      <w:pPr>
        <w:spacing w:line="240" w:lineRule="auto"/>
      </w:pPr>
      <w:r>
        <w:separator/>
      </w:r>
    </w:p>
  </w:footnote>
  <w:footnote w:type="continuationSeparator" w:id="0">
    <w:p w14:paraId="4361A7EB" w14:textId="77777777" w:rsidR="006E28E1" w:rsidRDefault="006E28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727C" w14:textId="77777777" w:rsidR="008866A0" w:rsidRDefault="006E28E1">
    <w:pPr>
      <w:spacing w:line="276" w:lineRule="auto"/>
      <w:ind w:right="0"/>
      <w:rPr>
        <w:b/>
        <w:color w:val="127E67"/>
        <w:sz w:val="36"/>
        <w:szCs w:val="36"/>
      </w:rPr>
    </w:pPr>
    <w:r>
      <w:rPr>
        <w:b/>
        <w:color w:val="127E67"/>
        <w:sz w:val="36"/>
        <w:szCs w:val="36"/>
      </w:rPr>
      <w:t>Instructions for Frayer Model: “Is It Art?”</w:t>
    </w:r>
  </w:p>
  <w:p w14:paraId="0E57BAEB" w14:textId="77777777" w:rsidR="008866A0" w:rsidRDefault="006E28E1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859F441" wp14:editId="5DFC5CB8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2" name="Straight Arrow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51A28"/>
    <w:multiLevelType w:val="multilevel"/>
    <w:tmpl w:val="2E2A8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9C5B8C"/>
    <w:multiLevelType w:val="multilevel"/>
    <w:tmpl w:val="BA8E5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A9308C"/>
    <w:multiLevelType w:val="multilevel"/>
    <w:tmpl w:val="674E7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AD4A7F"/>
    <w:multiLevelType w:val="multilevel"/>
    <w:tmpl w:val="6A4EA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A0"/>
    <w:rsid w:val="00041001"/>
    <w:rsid w:val="006E28E1"/>
    <w:rsid w:val="0088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8969D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Slab" w:eastAsia="Roboto Slab" w:hAnsi="Roboto Slab" w:cs="Roboto Slab"/>
        <w:color w:val="212136"/>
        <w:sz w:val="22"/>
        <w:szCs w:val="22"/>
        <w:lang w:val="en" w:eastAsia="en-US" w:bidi="ar-SA"/>
      </w:rPr>
    </w:rPrDefault>
    <w:pPrDefault>
      <w:pPr>
        <w:spacing w:line="360" w:lineRule="auto"/>
        <w:ind w:right="2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b/>
      <w:color w:val="6C49A2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rFonts w:ascii="Roboto" w:eastAsia="Roboto" w:hAnsi="Roboto" w:cs="Roboto"/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topeka.com/Prompts/Is-it-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jecttopeka.com/-/media/Topeka/Prompts/Art/PRAVocabularyActivity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2020-08-28T18:57:00Z</dcterms:created>
  <dcterms:modified xsi:type="dcterms:W3CDTF">2020-08-28T18:57:00Z</dcterms:modified>
</cp:coreProperties>
</file>