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d384f393ad2a4f0e" /><Relationship Type="http://schemas.openxmlformats.org/package/2006/relationships/metadata/core-properties" Target="/package/services/metadata/core-properties/23275c5902e54f6681418593bfe1a325.psmdcp" Id="Rfbf09f57e9a94fc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pStyle w:val="Heading2"/>
        <w:widowControl w:val="0"/>
        <w:shd w:val="clear" w:fill="ffffff"/>
        <w:spacing w:before="0" w:after="0" w:lineRule="auto"/>
        <w:ind w:right="0"/>
        <w:rPr>
          <w:sz w:val="2"/>
          <w:szCs w:val="2"/>
        </w:rPr>
      </w:pPr>
      <w:bookmarkStart w:name="_leaa11cz0n4c" w:colFirst="0" w:colLast="0" w:id="0"/>
      <w:bookmarkEnd w:id="0"/>
      <w:r w:rsidRPr="00000000" w:rsidDel="00000000" w:rsidR="00000000">
        <w:rPr>
          <w:rtl w:val="0"/>
        </w:rPr>
      </w:r>
    </w:p>
    <w:tbl>
      <w:tblPr>
        <w:tblStyle w:val="Table1"/>
        <w:tblW w:w="12825" w:type="dxa"/>
        <w:jc w:val="left"/>
        <w:tblInd w:w="100.0" w:type="pct"/>
        <w:tblLayout w:type="fixed"/>
        <w:tblLook w:val="0600"/>
        <w:tblPrChange w:author="">
          <w:tblPr/>
        </w:tblPrChange>
      </w:tblPr>
      <w:tblGrid>
        <w:gridCol w:w="2940"/>
        <w:gridCol w:w="9885"/>
      </w:tblGrid>
      <w:tr xmlns:wp14="http://schemas.microsoft.com/office/word/2010/wordml" w:rsidTr="56FE7D02" w14:paraId="49832DC7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2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Suggested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3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Purpose</w:t>
            </w:r>
          </w:p>
        </w:tc>
      </w:tr>
      <w:tr xmlns:wp14="http://schemas.microsoft.com/office/word/2010/wordml" w:rsidTr="56FE7D02" w14:paraId="607DA21B" wp14:textId="77777777">
        <w:trPr>
          <w:trHeight w:val="720" w:hRule="atLeas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widowControl w:val="0"/>
              <w:spacing w:line="240" w:lineRule="auto"/>
              <w:ind w:right="0"/>
              <w:rPr/>
            </w:pPr>
            <w:r w:rsidRPr="00000000" w:rsidDel="00000000" w:rsidR="00000000">
              <w:rPr>
                <w:rtl w:val="0"/>
              </w:rPr>
              <w:t xml:space="preserve">30-45 minutes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widowControl w:val="0"/>
              <w:spacing w:line="240" w:lineRule="auto"/>
              <w:ind w:right="0"/>
              <w:rPr/>
            </w:pPr>
            <w:r w:rsidRPr="00000000" w:rsidDel="00000000" w:rsidR="00000000">
              <w:rPr>
                <w:rtl w:val="0"/>
              </w:rPr>
              <w:t xml:space="preserve">To support students in their development of vocabulary and concept knowledge, while preparing students to bring conceptual understanding of the underlying issues to their reading of prompt and sources.</w:t>
            </w:r>
          </w:p>
        </w:tc>
      </w:tr>
      <w:tr xmlns:wp14="http://schemas.microsoft.com/office/word/2010/wordml" w:rsidTr="56FE7D02" w14:paraId="0FA3C71F" wp14:textId="77777777">
        <w:trPr>
          <w:trHeight w:val="420" w:hRule="atLeas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Tools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Procedure</w:t>
            </w:r>
          </w:p>
        </w:tc>
      </w:tr>
      <w:tr xmlns:wp14="http://schemas.microsoft.com/office/word/2010/wordml" w:rsidTr="56FE7D02" w14:paraId="316F334F" wp14:textId="77777777">
        <w:trPr>
          <w:trHeight w:val="420" w:hRule="atLeast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2A7D59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0" w:hanging="360"/>
              <w:rPr>
                <w:u w:val="none"/>
              </w:rPr>
            </w:pPr>
            <w:hyperlink r:id="R093fca750ac44e75">
              <w:r w:rsidRPr="56FE7D02" w:rsidR="56FE7D02">
                <w:rPr>
                  <w:rStyle w:val="Hyperlink"/>
                </w:rPr>
                <w:t>Vocabulary Previewing handout</w:t>
              </w:r>
            </w:hyperlink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9" wp14:textId="77777777">
            <w:pPr>
              <w:widowControl w:val="0"/>
              <w:spacing w:line="240" w:lineRule="auto"/>
              <w:ind w:left="720" w:right="0" w:firstLine="0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0" w:hanging="360"/>
              <w:rPr>
                <w:u w:val="none"/>
              </w:rPr>
            </w:pPr>
            <w:hyperlink r:id="rId7">
              <w:r w:rsidRPr="00000000" w:rsidDel="00000000" w:rsidR="00000000">
                <w:rPr>
                  <w:color w:val="1155cc"/>
                  <w:u w:val="single"/>
                  <w:rtl w:val="0"/>
                </w:rPr>
                <w:t xml:space="preserve">Vocabulary Supports</w:t>
              </w:r>
            </w:hyperlink>
            <w:r w:rsidRPr="00000000" w:rsidDel="00000000" w:rsidR="00000000">
              <w:rPr>
                <w:rtl w:val="0"/>
              </w:rPr>
              <w:br w:type="textWrapping"/>
            </w:r>
          </w:p>
          <w:p w:rsidRPr="00000000" w:rsidR="00000000" w:rsidDel="00000000" w:rsidP="00000000" w:rsidRDefault="00000000" w14:paraId="0000000B" wp14:textId="7777777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right="0" w:hanging="360"/>
              <w:rPr>
                <w:u w:val="none"/>
              </w:rPr>
            </w:pPr>
            <w:r w:rsidRPr="00000000" w:rsidDel="00000000" w:rsidR="00000000">
              <w:rPr>
                <w:rtl w:val="0"/>
              </w:rPr>
              <w:t xml:space="preserve">Prompt and Readings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C" wp14:textId="77777777">
            <w:pPr>
              <w:widowControl w:val="0"/>
              <w:spacing w:line="240" w:lineRule="auto"/>
              <w:ind w:left="0" w:right="0" w:firstLine="0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widowControl w:val="0"/>
              <w:numPr>
                <w:ilvl w:val="0"/>
                <w:numId w:val="4"/>
              </w:numPr>
              <w:spacing w:before="0" w:after="200" w:line="240" w:lineRule="auto"/>
              <w:ind w:left="450" w:right="0" w:hanging="360"/>
              <w:rPr>
                <w:u w:val="none"/>
              </w:rPr>
            </w:pPr>
            <w:r w:rsidRPr="00000000" w:rsidDel="00000000" w:rsidR="00000000">
              <w:rPr>
                <w:rtl w:val="0"/>
              </w:rPr>
              <w:t xml:space="preserve">Give students a Vocabulary Previewing handout and review the instructions for the two activities. Provide students with 5-10 minutes to complete the previewing activities.</w:t>
            </w:r>
          </w:p>
          <w:p w:rsidRPr="00000000" w:rsidR="00000000" w:rsidDel="00000000" w:rsidP="00000000" w:rsidRDefault="00000000" w14:paraId="0000000E" wp14:textId="77777777">
            <w:pPr>
              <w:widowControl w:val="0"/>
              <w:numPr>
                <w:ilvl w:val="0"/>
                <w:numId w:val="4"/>
              </w:numPr>
              <w:spacing w:before="0" w:after="200" w:line="240" w:lineRule="auto"/>
              <w:ind w:left="450" w:right="0" w:hanging="360"/>
            </w:pPr>
            <w:r w:rsidRPr="00000000" w:rsidDel="00000000" w:rsidR="00000000">
              <w:rPr>
                <w:rtl w:val="0"/>
              </w:rPr>
              <w:t xml:space="preserve">Anonymously to peers (using a heads down vote or anonymous poll) gauge students’ understanding of each term. Select the top terms to address as a full class. </w:t>
            </w:r>
          </w:p>
          <w:p w:rsidRPr="00000000" w:rsidR="00000000" w:rsidDel="00000000" w:rsidP="00000000" w:rsidRDefault="00000000" w14:paraId="0000000F" wp14:textId="77777777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 w:hanging="360"/>
            </w:pPr>
            <w:r w:rsidRPr="00000000" w:rsidDel="00000000" w:rsidR="00000000">
              <w:rPr>
                <w:rtl w:val="0"/>
              </w:rPr>
              <w:t xml:space="preserve">For each term, use questioning, student definitions, and discussion to develop a class definition of the term. You can use the </w:t>
            </w:r>
            <w:hyperlink r:id="rId8">
              <w:r w:rsidRPr="00000000" w:rsidDel="00000000" w:rsidR="00000000">
                <w:rPr>
                  <w:color w:val="1155cc"/>
                  <w:u w:val="single"/>
                  <w:rtl w:val="0"/>
                </w:rPr>
                <w:t xml:space="preserve">Vocabulary Supports</w:t>
              </w:r>
            </w:hyperlink>
            <w:r w:rsidRPr="00000000" w:rsidDel="00000000" w:rsidR="00000000">
              <w:rPr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  <w:t xml:space="preserve">definitions </w:t>
            </w:r>
            <w:r w:rsidRPr="00000000" w:rsidDel="00000000" w:rsidR="00000000">
              <w:rPr>
                <w:rtl w:val="0"/>
              </w:rPr>
              <w:t xml:space="preserve">for guidance.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0" wp14:textId="77777777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 w:hanging="360"/>
              <w:rPr>
                <w:u w:val="none"/>
              </w:rPr>
            </w:pPr>
            <w:r w:rsidRPr="00000000" w:rsidDel="00000000" w:rsidR="00000000">
              <w:rPr>
                <w:rtl w:val="0"/>
              </w:rPr>
              <w:t xml:space="preserve">To review the second page, designate a “Strongly Agree” side of the room and a “Strongly Disagree” side of the room. For each statement, invite students to move themselves to the spot where they think they belong on the spectrum. Invite a few students at different locations along the spectrum to share why they chose that rating.</w:t>
            </w:r>
          </w:p>
        </w:tc>
      </w:tr>
      <w:tr xmlns:wp14="http://schemas.microsoft.com/office/word/2010/wordml" w:rsidTr="56FE7D02" w14:paraId="4A144208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Example Uses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shd w:val="clear" w:color="auto" w:fill="F3F3F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widowControl w:val="0"/>
              <w:spacing w:line="240" w:lineRule="auto"/>
              <w:ind w:right="0"/>
              <w:rPr>
                <w:b w:val="1"/>
                <w:color w:val="127e67"/>
              </w:rPr>
            </w:pPr>
            <w:r w:rsidRPr="00000000" w:rsidDel="00000000" w:rsidR="00000000">
              <w:rPr>
                <w:b w:val="1"/>
                <w:color w:val="127e67"/>
                <w:rtl w:val="0"/>
              </w:rPr>
              <w:t xml:space="preserve">Teaching Tip: </w:t>
            </w:r>
          </w:p>
        </w:tc>
      </w:tr>
      <w:tr xmlns:wp14="http://schemas.microsoft.com/office/word/2010/wordml" w:rsidTr="56FE7D02" w14:paraId="53EEA51B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0" w:hanging="360"/>
            </w:pPr>
            <w:r w:rsidRPr="00000000" w:rsidDel="00000000" w:rsidR="00000000">
              <w:rPr>
                <w:rtl w:val="0"/>
              </w:rPr>
              <w:t xml:space="preserve">Student engagement/ pre-reading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Borders>
              <w:top w:val="nil" w:color="000000" w:themeColor="text1" w:sz="0" w:space="0"/>
              <w:left w:val="nil" w:color="000000" w:themeColor="text1" w:sz="0" w:space="0"/>
              <w:bottom w:val="nil" w:color="000000" w:themeColor="text1" w:sz="0" w:space="0"/>
              <w:right w:val="nil" w:color="000000" w:themeColor="text1" w:sz="0" w:space="0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widowControl w:val="0"/>
              <w:numPr>
                <w:ilvl w:val="0"/>
                <w:numId w:val="1"/>
              </w:numPr>
              <w:spacing w:before="0" w:after="200" w:line="240" w:lineRule="auto"/>
              <w:ind w:left="450" w:right="0" w:hanging="360"/>
            </w:pPr>
            <w:r w:rsidRPr="00000000" w:rsidDel="00000000" w:rsidR="00000000">
              <w:rPr>
                <w:rtl w:val="0"/>
              </w:rPr>
              <w:t xml:space="preserve">For terms that are not addressed by the full class, circulate during working time or use small groups to make sure students understand all terms.</w:t>
            </w:r>
          </w:p>
          <w:p w:rsidRPr="00000000" w:rsidR="00000000" w:rsidDel="00000000" w:rsidP="00000000" w:rsidRDefault="00000000" w14:paraId="00000015" wp14:textId="77777777">
            <w:pPr>
              <w:widowControl w:val="0"/>
              <w:numPr>
                <w:ilvl w:val="0"/>
                <w:numId w:val="1"/>
              </w:numPr>
              <w:spacing w:before="0" w:after="200" w:line="240" w:lineRule="auto"/>
              <w:ind w:left="450" w:right="0" w:hanging="360"/>
              <w:rPr>
                <w:u w:val="none"/>
              </w:rPr>
            </w:pPr>
            <w:r w:rsidRPr="00000000" w:rsidDel="00000000" w:rsidR="00000000">
              <w:rPr>
                <w:rtl w:val="0"/>
              </w:rPr>
              <w:t xml:space="preserve">Depending on your students, review how to respectfully disagree with others before step 4 of the procedure and/or limit discussion between students. Students will likely have differing opinions on these ratings. Full agreement is expected, but some care might need to be taken to respect students’ lived experiences. 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16" wp14:textId="77777777">
      <w:pPr>
        <w:pStyle w:val="Heading2"/>
        <w:widowControl w:val="0"/>
        <w:shd w:val="clear" w:fill="ffffff"/>
        <w:spacing w:before="0" w:after="0" w:lineRule="auto"/>
        <w:ind w:right="0"/>
        <w:rPr>
          <w:sz w:val="4"/>
          <w:szCs w:val="4"/>
        </w:rPr>
      </w:pPr>
      <w:bookmarkStart w:name="_up5dlp7zkrkv" w:colFirst="0" w:colLast="0" w:id="1"/>
      <w:bookmarkEnd w:id="1"/>
      <w:r w:rsidRPr="00000000" w:rsidDel="00000000" w:rsidR="00000000">
        <w:rPr>
          <w:rtl w:val="0"/>
        </w:rPr>
      </w:r>
    </w:p>
    <w:sectPr>
      <w:headerReference w:type="default" r:id="rId9"/>
      <w:footerReference w:type="default" r:id="rId10"/>
      <w:pgSz w:w="15840" w:h="12240" w:orient="landscape"/>
      <w:pgMar w:top="1260" w:right="1440" w:bottom="135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w:subsetted="0" r:id="rId1"/>
    <w:embedBold w:fontKey="{00000000-0000-0000-0000-000000000000}" w:subsetted="0" r:id="rId2"/>
  </w:font>
  <w:font w:name="Roboto">
    <w:embedRegular w:fontKey="{00000000-0000-0000-0000-000000000000}" w:subsetted="0" r:id="rId3"/>
    <w:embedBold w:fontKey="{00000000-0000-0000-0000-000000000000}" w:subsetted="0" r:id="rId4"/>
    <w:embedItalic w:fontKey="{00000000-0000-0000-0000-000000000000}" w:subsetted="0" r:id="rId5"/>
    <w:embedBoldItalic w:fontKey="{00000000-0000-0000-0000-000000000000}" w:subsetted="0" r:id="rId6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9" wp14:textId="77777777">
    <w:pPr>
      <w:spacing w:line="360" w:lineRule="auto"/>
      <w:ind w:left="-540" w:right="-504" w:firstLine="0"/>
      <w:jc w:val="right"/>
      <w:rPr>
        <w:rFonts w:ascii="Roboto" w:hAnsi="Roboto" w:eastAsia="Roboto" w:cs="Roboto"/>
        <w:color w:val="f3f3f3"/>
        <w:sz w:val="20"/>
        <w:szCs w:val="20"/>
      </w:rPr>
    </w:pPr>
    <w:r w:rsidRPr="00000000" w:rsidDel="00000000" w:rsidR="00000000">
      <w:rPr>
        <w:rtl w:val="0"/>
      </w:rPr>
    </w:r>
    <w:r w:rsidRPr="00000000" w:rsidDel="00000000" w:rsidR="00000000">
      <mc:AlternateContent>
        <mc:Choice Requires="wpg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038CB112" wp14:editId="7777777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l="0" t="0" r="0" b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51950" y="3773650"/>
                        <a:ext cx="63881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019295D" wp14:editId="7777777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l="0" t="0" r="0" b="0"/>
              <wp:wrapNone/>
              <wp:docPr id="76817748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71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xmlns:wp14="http://schemas.microsoft.com/office/word/2010/wordml" w:rsidRPr="00000000" w:rsidR="00000000" w:rsidDel="00000000" w:rsidP="00000000" w:rsidRDefault="00000000" w14:paraId="0000001A" wp14:textId="77777777">
    <w:pPr>
      <w:spacing w:line="360" w:lineRule="auto"/>
      <w:ind w:left="-547" w:firstLine="0"/>
      <w:jc w:val="right"/>
      <w:rPr>
        <w:rFonts w:ascii="Roboto" w:hAnsi="Roboto" w:eastAsia="Roboto" w:cs="Roboto"/>
        <w:color w:val="212136"/>
        <w:sz w:val="20"/>
        <w:szCs w:val="20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008C2F45" wp14:editId="7777777">
          <wp:simplePos x="0" y="0"/>
          <wp:positionH relativeFrom="column">
            <wp:posOffset>-6392</wp:posOffset>
          </wp:positionH>
          <wp:positionV relativeFrom="paragraph">
            <wp:posOffset>0</wp:posOffset>
          </wp:positionV>
          <wp:extent cx="566928" cy="160885"/>
          <wp:effectExtent l="0" t="0" r="0" b="0"/>
          <wp:wrapSquare wrapText="bothSides" distT="0" distB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/>
                  <a:ln/>
                </pic:spPr>
              </pic:pic>
            </a:graphicData>
          </a:graphic>
        </wp:anchor>
      </w:drawing>
    </w:r>
  </w:p>
  <w:p xmlns:wp14="http://schemas.microsoft.com/office/word/2010/wordml" w:rsidRPr="00000000" w:rsidR="00000000" w:rsidDel="00000000" w:rsidP="00000000" w:rsidRDefault="00000000" w14:paraId="0000001B" wp14:textId="77777777">
    <w:pPr>
      <w:spacing w:line="360" w:lineRule="auto"/>
      <w:ind w:left="-547" w:firstLine="0"/>
      <w:jc w:val="right"/>
      <w:rPr>
        <w:rFonts w:ascii="Roboto" w:hAnsi="Roboto" w:eastAsia="Roboto" w:cs="Roboto"/>
        <w:color w:val="212136"/>
        <w:sz w:val="14"/>
        <w:szCs w:val="14"/>
      </w:rPr>
    </w:pPr>
    <w:r w:rsidRPr="00000000" w:rsidDel="00000000" w:rsidR="00000000">
      <w:rPr>
        <w:rFonts w:ascii="Roboto" w:hAnsi="Roboto" w:eastAsia="Roboto" w:cs="Roboto"/>
        <w:color w:val="212136"/>
        <w:sz w:val="14"/>
        <w:szCs w:val="14"/>
        <w:rtl w:val="0"/>
      </w:rPr>
      <w:t xml:space="preserve">support@projecttopeka.com</w:t>
    </w:r>
  </w:p>
  <w:p xmlns:wp14="http://schemas.microsoft.com/office/word/2010/wordml" w:rsidRPr="00000000" w:rsidR="00000000" w:rsidDel="00000000" w:rsidP="00000000" w:rsidRDefault="00000000" w14:paraId="0000001C" wp14:textId="77777777">
    <w:pPr>
      <w:spacing w:line="360" w:lineRule="auto"/>
      <w:ind w:left="-547" w:firstLine="0"/>
      <w:jc w:val="right"/>
      <w:rPr/>
    </w:pPr>
    <w:r w:rsidRPr="00000000" w:rsidDel="00000000" w:rsidR="00000000">
      <w:rPr>
        <w:rFonts w:ascii="Roboto" w:hAnsi="Roboto" w:eastAsia="Roboto" w:cs="Roboto"/>
        <w:color w:val="212136"/>
        <w:sz w:val="14"/>
        <w:szCs w:val="14"/>
        <w:rtl w:val="0"/>
      </w:rPr>
      <w:t xml:space="preserve">www.projecttopeka.com</w:t>
    </w: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114300" distB="114300" distL="114300" distR="114300" simplePos="0" relativeHeight="0" behindDoc="0" locked="0" layoutInCell="1" hidden="0" allowOverlap="1" wp14:anchorId="362DD5FD" wp14:editId="7777777">
          <wp:simplePos x="0" y="0"/>
          <wp:positionH relativeFrom="column">
            <wp:posOffset>1</wp:posOffset>
          </wp:positionH>
          <wp:positionV relativeFrom="paragraph">
            <wp:posOffset>657225</wp:posOffset>
          </wp:positionV>
          <wp:extent cx="8229600" cy="4635500"/>
          <wp:effectExtent l="0" t="0" r="0" b="0"/>
          <wp:wrapSquare wrapText="bothSides" distT="114300" distB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8229600" cy="4635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7" wp14:textId="77777777">
    <w:pPr>
      <w:spacing w:line="276" w:lineRule="auto"/>
      <w:ind w:right="0"/>
      <w:rPr>
        <w:b w:val="1"/>
        <w:color w:val="127e67"/>
        <w:sz w:val="36"/>
        <w:szCs w:val="36"/>
      </w:rPr>
    </w:pPr>
    <w:r w:rsidRPr="00000000" w:rsidDel="00000000" w:rsidR="00000000">
      <w:rPr>
        <w:b w:val="1"/>
        <w:color w:val="127e67"/>
        <w:sz w:val="36"/>
        <w:szCs w:val="36"/>
        <w:rtl w:val="0"/>
      </w:rPr>
      <w:t xml:space="preserve">Instructions for Vocabulary Previewing: “Criminal Justice Reform”</w:t>
    </w:r>
  </w:p>
  <w:p xmlns:wp14="http://schemas.microsoft.com/office/word/2010/wordml" w:rsidRPr="00000000" w:rsidR="00000000" w:rsidDel="00000000" w:rsidP="00000000" w:rsidRDefault="00000000" w14:paraId="00000018" wp14:textId="77777777">
    <w:pPr>
      <w:rPr/>
    </w:pPr>
    <w:r w:rsidRPr="00000000" w:rsidDel="00000000" w:rsidR="00000000">
      <w:rPr>
        <w:rtl w:val="0"/>
      </w:rPr>
    </w:r>
    <w:r w:rsidRPr="00000000" w:rsidDel="00000000" w:rsidR="00000000">
      <mc:AlternateContent>
        <mc:Choice Requires="wpg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35CB569F" wp14:editId="7777777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7EDE528D" wp14:editId="7777777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1521952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888157"/>
  <w15:docId w15:val="{24CAF265-F1D9-42E8-B8E6-31642B94D278}"/>
  <w:rsids>
    <w:rsidRoot w:val="56FE7D02"/>
    <w:rsid w:val="56FE7D02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Roboto Slab" w:hAnsi="Roboto Slab" w:eastAsia="Roboto Slab" w:cs="Roboto Slab"/>
        <w:color w:val="212136"/>
        <w:sz w:val="22"/>
        <w:szCs w:val="22"/>
        <w:lang w:val="en"/>
      </w:rPr>
    </w:rPrDefault>
    <w:pPrDefault>
      <w:pPr>
        <w:spacing w:line="360" w:lineRule="auto"/>
        <w:ind w:right="29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="360" w:lineRule="auto"/>
      <w:ind w:right="29"/>
    </w:pPr>
    <w:rPr>
      <w:b w:val="1"/>
      <w:color w:val="21213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1"/>
      <w:color w:val="6c49a2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rFonts w:ascii="Roboto" w:hAnsi="Roboto" w:eastAsia="Roboto" w:cs="Roboto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footer" Target="footer1.xml" Id="rId10" /><Relationship Type="http://schemas.openxmlformats.org/officeDocument/2006/relationships/header" Target="header1.xml" Id="rId9" /><Relationship Type="http://schemas.openxmlformats.org/officeDocument/2006/relationships/styles" Target="styles.xml" Id="rId5" /><Relationship Type="http://schemas.openxmlformats.org/officeDocument/2006/relationships/hyperlink" Target="https://docs.google.com/document/d/1auPILKr5LOKlhhaBZGi0R25toA7kJU1DYDdoI032b48/edit?usp=sharing" TargetMode="External" Id="rId7" /><Relationship Type="http://schemas.openxmlformats.org/officeDocument/2006/relationships/hyperlink" Target="https://docs.google.com/document/d/1auPILKr5LOKlhhaBZGi0R25toA7kJU1DYDdoI032b48/edit?usp=sharing" TargetMode="External" Id="rId8" /><Relationship Type="http://schemas.openxmlformats.org/officeDocument/2006/relationships/hyperlink" Target="https://projecttopeka.com/-/media/Topeka/Prompts/Criminal-Justice/CJRVocabularyActivity.docx" TargetMode="External" Id="R093fca750ac44e75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