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C6823" w14:textId="77777777" w:rsidR="009079EE" w:rsidRDefault="000C1188">
      <w:pPr>
        <w:pStyle w:val="Heading1"/>
        <w:ind w:right="29"/>
        <w:rPr>
          <w:rFonts w:ascii="Roboto" w:eastAsia="Roboto" w:hAnsi="Roboto" w:cs="Roboto"/>
          <w:color w:val="212136"/>
          <w:sz w:val="22"/>
          <w:szCs w:val="22"/>
        </w:rPr>
      </w:pPr>
      <w:bookmarkStart w:id="0" w:name="_3gjgvog1o739" w:colFirst="0" w:colLast="0"/>
      <w:bookmarkEnd w:id="0"/>
      <w:r>
        <w:rPr>
          <w:rFonts w:ascii="Roboto Slab" w:eastAsia="Roboto Slab" w:hAnsi="Roboto Slab" w:cs="Roboto Slab"/>
          <w:b/>
          <w:color w:val="212136"/>
          <w:sz w:val="36"/>
          <w:szCs w:val="36"/>
        </w:rPr>
        <w:t>Argumentative Writing Process Tracker</w:t>
      </w:r>
      <w:r>
        <w:rPr>
          <w:rFonts w:ascii="Roboto Slab" w:eastAsia="Roboto Slab" w:hAnsi="Roboto Slab" w:cs="Roboto Slab"/>
          <w:b/>
          <w:color w:val="212136"/>
          <w:sz w:val="36"/>
          <w:szCs w:val="36"/>
        </w:rPr>
        <w:br/>
      </w:r>
      <w:r>
        <w:rPr>
          <w:rFonts w:ascii="Roboto" w:eastAsia="Roboto" w:hAnsi="Roboto" w:cs="Roboto"/>
          <w:color w:val="212136"/>
          <w:sz w:val="22"/>
          <w:szCs w:val="22"/>
        </w:rPr>
        <w:t>Use the tracker below to plan and track your writing process. Use status updates from the Status Bank</w:t>
      </w:r>
      <w:r>
        <w:rPr>
          <w:rFonts w:ascii="Roboto" w:eastAsia="Roboto" w:hAnsi="Roboto" w:cs="Roboto"/>
          <w:color w:val="212136"/>
          <w:sz w:val="22"/>
          <w:szCs w:val="22"/>
        </w:rPr>
        <w:t xml:space="preserve"> or add your own. Remember, the writing process isn’t linear, so you might need to come back to tasks even if you have completed them once. 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50"/>
        <w:gridCol w:w="9210"/>
      </w:tblGrid>
      <w:tr w:rsidR="009079EE" w14:paraId="779F5F99" w14:textId="77777777">
        <w:trPr>
          <w:trHeight w:val="420"/>
        </w:trPr>
        <w:tc>
          <w:tcPr>
            <w:tcW w:w="12960" w:type="dxa"/>
            <w:gridSpan w:val="2"/>
            <w:shd w:val="clear" w:color="auto" w:fill="6C49A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4020D" w14:textId="77777777" w:rsidR="009079EE" w:rsidRDefault="000C1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12136"/>
              </w:rPr>
            </w:pPr>
            <w: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  <w:t xml:space="preserve">Status Bank: </w:t>
            </w:r>
          </w:p>
        </w:tc>
      </w:tr>
      <w:tr w:rsidR="009079EE" w14:paraId="5239A6CC" w14:textId="77777777"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573C" w14:textId="77777777" w:rsidR="009079EE" w:rsidRDefault="000C1188">
            <w:pPr>
              <w:widowControl w:val="0"/>
              <w:spacing w:after="20" w:line="240" w:lineRule="auto"/>
              <w:ind w:right="29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12136"/>
                <w:sz w:val="20"/>
                <w:szCs w:val="20"/>
              </w:rPr>
              <w:t>▢</w:t>
            </w:r>
            <w:r>
              <w:rPr>
                <w:rFonts w:ascii="Arial Unicode MS" w:eastAsia="Arial Unicode MS" w:hAnsi="Arial Unicode MS" w:cs="Arial Unicode MS"/>
                <w:color w:val="212136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>I’m done</w:t>
            </w:r>
          </w:p>
          <w:p w14:paraId="3ED67855" w14:textId="77777777" w:rsidR="009079EE" w:rsidRDefault="000C1188">
            <w:pPr>
              <w:widowControl w:val="0"/>
              <w:spacing w:after="20" w:line="240" w:lineRule="auto"/>
              <w:ind w:right="29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12136"/>
                <w:sz w:val="18"/>
                <w:szCs w:val="18"/>
              </w:rPr>
              <w:t>▢</w:t>
            </w:r>
            <w:r>
              <w:rPr>
                <w:rFonts w:ascii="Arial Unicode MS" w:eastAsia="Arial Unicode MS" w:hAnsi="Arial Unicode MS" w:cs="Arial Unicode MS"/>
                <w:color w:val="212136"/>
                <w:sz w:val="18"/>
                <w:szCs w:val="18"/>
              </w:rPr>
              <w:t xml:space="preserve"> I’m skipping ahead</w:t>
            </w:r>
          </w:p>
          <w:p w14:paraId="44D31F0F" w14:textId="77777777" w:rsidR="009079EE" w:rsidRDefault="000C1188">
            <w:pPr>
              <w:widowControl w:val="0"/>
              <w:spacing w:after="20" w:line="240" w:lineRule="auto"/>
              <w:ind w:right="29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12136"/>
                <w:sz w:val="18"/>
                <w:szCs w:val="18"/>
              </w:rPr>
              <w:t>▢</w:t>
            </w:r>
            <w:r>
              <w:rPr>
                <w:rFonts w:ascii="Arial Unicode MS" w:eastAsia="Arial Unicode MS" w:hAnsi="Arial Unicode MS" w:cs="Arial Unicode MS"/>
                <w:color w:val="212136"/>
                <w:sz w:val="18"/>
                <w:szCs w:val="18"/>
              </w:rPr>
              <w:t xml:space="preserve"> I’m confused about __________.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B558B" w14:textId="77777777" w:rsidR="009079EE" w:rsidRDefault="000C1188">
            <w:pPr>
              <w:widowControl w:val="0"/>
              <w:spacing w:after="20" w:line="240" w:lineRule="auto"/>
              <w:ind w:right="29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12136"/>
                <w:sz w:val="20"/>
                <w:szCs w:val="20"/>
              </w:rPr>
              <w:t>▢</w:t>
            </w:r>
            <w:r>
              <w:rPr>
                <w:rFonts w:ascii="Arial Unicode MS" w:eastAsia="Arial Unicode MS" w:hAnsi="Arial Unicode MS" w:cs="Arial Unicode MS"/>
                <w:color w:val="212136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 xml:space="preserve">I need to come back to this when </w:t>
            </w: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>_________________.</w:t>
            </w:r>
          </w:p>
          <w:p w14:paraId="34EDA032" w14:textId="77777777" w:rsidR="009079EE" w:rsidRDefault="000C1188">
            <w:pPr>
              <w:widowControl w:val="0"/>
              <w:spacing w:after="20" w:line="240" w:lineRule="auto"/>
              <w:ind w:right="29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12136"/>
                <w:sz w:val="18"/>
                <w:szCs w:val="18"/>
              </w:rPr>
              <w:t>▢</w:t>
            </w:r>
            <w:r>
              <w:rPr>
                <w:rFonts w:ascii="Arial Unicode MS" w:eastAsia="Arial Unicode MS" w:hAnsi="Arial Unicode MS" w:cs="Arial Unicode MS"/>
                <w:color w:val="212136"/>
                <w:sz w:val="18"/>
                <w:szCs w:val="18"/>
              </w:rPr>
              <w:t xml:space="preserve"> I have a question about ___________________________.</w:t>
            </w:r>
          </w:p>
          <w:p w14:paraId="1B276AD1" w14:textId="77777777" w:rsidR="009079EE" w:rsidRDefault="000C1188">
            <w:pPr>
              <w:widowControl w:val="0"/>
              <w:spacing w:after="20" w:line="240" w:lineRule="auto"/>
              <w:ind w:right="29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color w:val="212136"/>
                <w:sz w:val="18"/>
                <w:szCs w:val="18"/>
              </w:rPr>
              <w:t>▢</w:t>
            </w:r>
            <w:r>
              <w:rPr>
                <w:rFonts w:ascii="Arial Unicode MS" w:eastAsia="Arial Unicode MS" w:hAnsi="Arial Unicode MS" w:cs="Arial Unicode MS"/>
                <w:color w:val="212136"/>
                <w:sz w:val="18"/>
                <w:szCs w:val="18"/>
              </w:rPr>
              <w:t xml:space="preserve"> I’m stuck and need _______________________________.</w:t>
            </w:r>
          </w:p>
        </w:tc>
      </w:tr>
    </w:tbl>
    <w:p w14:paraId="08C0B5E8" w14:textId="77777777" w:rsidR="009079EE" w:rsidRDefault="009079EE">
      <w:pPr>
        <w:ind w:right="29"/>
        <w:rPr>
          <w:rFonts w:ascii="Roboto" w:eastAsia="Roboto" w:hAnsi="Roboto" w:cs="Roboto"/>
          <w:color w:val="212136"/>
        </w:rPr>
      </w:pPr>
    </w:p>
    <w:tbl>
      <w:tblPr>
        <w:tblStyle w:val="a0"/>
        <w:tblW w:w="129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7620"/>
        <w:gridCol w:w="2490"/>
      </w:tblGrid>
      <w:tr w:rsidR="009079EE" w14:paraId="6A6F7528" w14:textId="77777777">
        <w:trPr>
          <w:jc w:val="center"/>
        </w:trPr>
        <w:tc>
          <w:tcPr>
            <w:tcW w:w="2835" w:type="dxa"/>
            <w:shd w:val="clear" w:color="auto" w:fill="6C49A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F37EE" w14:textId="77777777" w:rsidR="009079EE" w:rsidRDefault="000C1188">
            <w:pPr>
              <w:widowControl w:val="0"/>
              <w:spacing w:line="240" w:lineRule="auto"/>
              <w:ind w:right="29"/>
              <w:jc w:val="center"/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  <w:t>Writing Process Stage</w:t>
            </w:r>
          </w:p>
        </w:tc>
        <w:tc>
          <w:tcPr>
            <w:tcW w:w="7620" w:type="dxa"/>
            <w:shd w:val="clear" w:color="auto" w:fill="6C49A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9D92" w14:textId="77777777" w:rsidR="009079EE" w:rsidRDefault="000C1188">
            <w:pPr>
              <w:widowControl w:val="0"/>
              <w:spacing w:line="240" w:lineRule="auto"/>
              <w:ind w:right="29"/>
              <w:jc w:val="center"/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  <w:t>Task</w:t>
            </w:r>
          </w:p>
        </w:tc>
        <w:tc>
          <w:tcPr>
            <w:tcW w:w="2490" w:type="dxa"/>
            <w:shd w:val="clear" w:color="auto" w:fill="6C49A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6CA67" w14:textId="77777777" w:rsidR="009079EE" w:rsidRDefault="000C1188">
            <w:pPr>
              <w:widowControl w:val="0"/>
              <w:spacing w:line="240" w:lineRule="auto"/>
              <w:ind w:right="29"/>
              <w:jc w:val="center"/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  <w:t>Status</w:t>
            </w:r>
          </w:p>
        </w:tc>
      </w:tr>
      <w:tr w:rsidR="009079EE" w14:paraId="7B07452A" w14:textId="77777777">
        <w:trPr>
          <w:trHeight w:val="255"/>
          <w:jc w:val="center"/>
        </w:trPr>
        <w:tc>
          <w:tcPr>
            <w:tcW w:w="2835" w:type="dxa"/>
            <w:vMerge w:val="restar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EE7205" w14:textId="77777777" w:rsidR="009079EE" w:rsidRDefault="000C1188">
            <w:pPr>
              <w:widowControl w:val="0"/>
              <w:spacing w:after="20" w:line="240" w:lineRule="auto"/>
              <w:ind w:right="29"/>
              <w:jc w:val="center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>Prewriting</w:t>
            </w:r>
          </w:p>
        </w:tc>
        <w:tc>
          <w:tcPr>
            <w:tcW w:w="76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9918A2" w14:textId="77777777" w:rsidR="009079EE" w:rsidRDefault="000C1188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>Read prompt/analyze task</w:t>
            </w:r>
          </w:p>
        </w:tc>
        <w:tc>
          <w:tcPr>
            <w:tcW w:w="249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52F17F" w14:textId="77777777" w:rsidR="009079EE" w:rsidRDefault="009079EE">
            <w:pPr>
              <w:widowControl w:val="0"/>
              <w:spacing w:after="20"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</w:tr>
      <w:tr w:rsidR="009079EE" w14:paraId="68B70EE6" w14:textId="77777777">
        <w:trPr>
          <w:trHeight w:val="105"/>
          <w:jc w:val="center"/>
        </w:trPr>
        <w:tc>
          <w:tcPr>
            <w:tcW w:w="2835" w:type="dxa"/>
            <w:vMerge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F546A8" w14:textId="77777777" w:rsidR="009079EE" w:rsidRDefault="009079EE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  <w:tc>
          <w:tcPr>
            <w:tcW w:w="76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A4722C" w14:textId="77777777" w:rsidR="009079EE" w:rsidRDefault="000C1188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>Read texts</w:t>
            </w:r>
          </w:p>
        </w:tc>
        <w:tc>
          <w:tcPr>
            <w:tcW w:w="249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BCE558" w14:textId="77777777" w:rsidR="009079EE" w:rsidRDefault="009079EE">
            <w:pPr>
              <w:widowControl w:val="0"/>
              <w:spacing w:after="20"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</w:tr>
      <w:tr w:rsidR="009079EE" w14:paraId="53C79C76" w14:textId="77777777">
        <w:trPr>
          <w:jc w:val="center"/>
        </w:trPr>
        <w:tc>
          <w:tcPr>
            <w:tcW w:w="2835" w:type="dxa"/>
            <w:vMerge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1C374A8" w14:textId="77777777" w:rsidR="009079EE" w:rsidRDefault="009079EE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  <w:tc>
          <w:tcPr>
            <w:tcW w:w="76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5F2879" w14:textId="77777777" w:rsidR="009079EE" w:rsidRDefault="000C1188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>Highlight/annotate texts</w:t>
            </w:r>
          </w:p>
        </w:tc>
        <w:tc>
          <w:tcPr>
            <w:tcW w:w="249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A082D3" w14:textId="77777777" w:rsidR="009079EE" w:rsidRDefault="009079EE">
            <w:pPr>
              <w:widowControl w:val="0"/>
              <w:spacing w:after="20"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</w:tr>
      <w:tr w:rsidR="009079EE" w14:paraId="21366315" w14:textId="77777777">
        <w:trPr>
          <w:trHeight w:val="344"/>
          <w:jc w:val="center"/>
        </w:trPr>
        <w:tc>
          <w:tcPr>
            <w:tcW w:w="2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BCA4378" w14:textId="77777777" w:rsidR="009079EE" w:rsidRDefault="000C1188">
            <w:pPr>
              <w:widowControl w:val="0"/>
              <w:spacing w:after="20" w:line="240" w:lineRule="auto"/>
              <w:ind w:right="29"/>
              <w:jc w:val="center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>Planning an argument</w:t>
            </w:r>
          </w:p>
        </w:tc>
        <w:tc>
          <w:tcPr>
            <w:tcW w:w="76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8B1BF4" w14:textId="77777777" w:rsidR="009079EE" w:rsidRDefault="000C1188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>Develop working claim with at least two reasons</w:t>
            </w:r>
          </w:p>
        </w:tc>
        <w:tc>
          <w:tcPr>
            <w:tcW w:w="249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BC0C73" w14:textId="77777777" w:rsidR="009079EE" w:rsidRDefault="009079EE">
            <w:pPr>
              <w:widowControl w:val="0"/>
              <w:spacing w:after="20"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</w:tr>
      <w:tr w:rsidR="009079EE" w14:paraId="725A6D1A" w14:textId="77777777">
        <w:trPr>
          <w:trHeight w:val="344"/>
          <w:jc w:val="center"/>
        </w:trPr>
        <w:tc>
          <w:tcPr>
            <w:tcW w:w="2835" w:type="dxa"/>
            <w:vMerge w:val="restar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E83E529" w14:textId="77777777" w:rsidR="009079EE" w:rsidRDefault="000C1188">
            <w:pPr>
              <w:widowControl w:val="0"/>
              <w:spacing w:after="20" w:line="240" w:lineRule="auto"/>
              <w:ind w:right="29"/>
              <w:jc w:val="center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>Developing support and evidence</w:t>
            </w:r>
          </w:p>
        </w:tc>
        <w:tc>
          <w:tcPr>
            <w:tcW w:w="76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FB2923" w14:textId="77777777" w:rsidR="009079EE" w:rsidRDefault="000C1188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>Reread texts</w:t>
            </w:r>
          </w:p>
        </w:tc>
        <w:tc>
          <w:tcPr>
            <w:tcW w:w="249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2661C5A" w14:textId="77777777" w:rsidR="009079EE" w:rsidRDefault="009079EE">
            <w:pPr>
              <w:widowControl w:val="0"/>
              <w:spacing w:after="20"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</w:tr>
      <w:tr w:rsidR="009079EE" w14:paraId="6CAD6403" w14:textId="77777777">
        <w:trPr>
          <w:trHeight w:val="344"/>
          <w:jc w:val="center"/>
        </w:trPr>
        <w:tc>
          <w:tcPr>
            <w:tcW w:w="2835" w:type="dxa"/>
            <w:vMerge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218786F" w14:textId="77777777" w:rsidR="009079EE" w:rsidRDefault="009079EE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  <w:tc>
          <w:tcPr>
            <w:tcW w:w="76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D0E2B6" w14:textId="77777777" w:rsidR="009079EE" w:rsidRDefault="000C1188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>Select evidence</w:t>
            </w:r>
          </w:p>
        </w:tc>
        <w:tc>
          <w:tcPr>
            <w:tcW w:w="249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96364A" w14:textId="77777777" w:rsidR="009079EE" w:rsidRDefault="009079EE">
            <w:pPr>
              <w:widowControl w:val="0"/>
              <w:spacing w:after="20"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</w:tr>
      <w:tr w:rsidR="009079EE" w14:paraId="77F2BA67" w14:textId="77777777">
        <w:trPr>
          <w:trHeight w:val="344"/>
          <w:jc w:val="center"/>
        </w:trPr>
        <w:tc>
          <w:tcPr>
            <w:tcW w:w="2835" w:type="dxa"/>
            <w:vMerge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E2AA98" w14:textId="77777777" w:rsidR="009079EE" w:rsidRDefault="009079EE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  <w:tc>
          <w:tcPr>
            <w:tcW w:w="76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B76B73" w14:textId="77777777" w:rsidR="009079EE" w:rsidRDefault="000C1188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>Revisit claim and reasons to ensure evidence aligns with reasons</w:t>
            </w:r>
          </w:p>
        </w:tc>
        <w:tc>
          <w:tcPr>
            <w:tcW w:w="249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A1F9A4" w14:textId="77777777" w:rsidR="009079EE" w:rsidRDefault="009079EE">
            <w:pPr>
              <w:widowControl w:val="0"/>
              <w:spacing w:after="20"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</w:tr>
      <w:tr w:rsidR="009079EE" w14:paraId="7E16F602" w14:textId="77777777">
        <w:trPr>
          <w:trHeight w:val="344"/>
          <w:jc w:val="center"/>
        </w:trPr>
        <w:tc>
          <w:tcPr>
            <w:tcW w:w="2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E5F99B" w14:textId="77777777" w:rsidR="009079EE" w:rsidRDefault="000C1188">
            <w:pPr>
              <w:widowControl w:val="0"/>
              <w:spacing w:after="20" w:line="240" w:lineRule="auto"/>
              <w:ind w:right="29"/>
              <w:jc w:val="center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>Drafting</w:t>
            </w:r>
          </w:p>
        </w:tc>
        <w:tc>
          <w:tcPr>
            <w:tcW w:w="76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2A57045" w14:textId="77777777" w:rsidR="009079EE" w:rsidRDefault="000C1188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 xml:space="preserve">Write first draft </w:t>
            </w:r>
          </w:p>
        </w:tc>
        <w:tc>
          <w:tcPr>
            <w:tcW w:w="249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D0F36A" w14:textId="77777777" w:rsidR="009079EE" w:rsidRDefault="009079EE">
            <w:pPr>
              <w:widowControl w:val="0"/>
              <w:spacing w:after="20"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</w:tr>
      <w:tr w:rsidR="009079EE" w14:paraId="439A1072" w14:textId="77777777">
        <w:trPr>
          <w:trHeight w:val="344"/>
          <w:jc w:val="center"/>
        </w:trPr>
        <w:tc>
          <w:tcPr>
            <w:tcW w:w="2835" w:type="dxa"/>
            <w:vMerge w:val="restar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1E89606" w14:textId="77777777" w:rsidR="009079EE" w:rsidRDefault="009079EE">
            <w:pPr>
              <w:widowControl w:val="0"/>
              <w:spacing w:after="20" w:line="240" w:lineRule="auto"/>
              <w:ind w:right="29"/>
              <w:jc w:val="center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</w:p>
          <w:p w14:paraId="62D04237" w14:textId="77777777" w:rsidR="009079EE" w:rsidRDefault="009079EE">
            <w:pPr>
              <w:widowControl w:val="0"/>
              <w:spacing w:after="20" w:line="240" w:lineRule="auto"/>
              <w:ind w:right="29"/>
              <w:jc w:val="center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</w:p>
          <w:p w14:paraId="6A89103E" w14:textId="77777777" w:rsidR="009079EE" w:rsidRDefault="000C1188">
            <w:pPr>
              <w:widowControl w:val="0"/>
              <w:spacing w:after="20" w:line="240" w:lineRule="auto"/>
              <w:ind w:right="29"/>
              <w:jc w:val="center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>Revision</w:t>
            </w:r>
          </w:p>
        </w:tc>
        <w:tc>
          <w:tcPr>
            <w:tcW w:w="76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74119AE" w14:textId="77777777" w:rsidR="009079EE" w:rsidRDefault="000C1188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>Run Topeka signal checks and revise until you feel you have a strong argumentative essay</w:t>
            </w:r>
          </w:p>
        </w:tc>
        <w:tc>
          <w:tcPr>
            <w:tcW w:w="249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82E50E" w14:textId="77777777" w:rsidR="009079EE" w:rsidRDefault="009079EE">
            <w:pPr>
              <w:widowControl w:val="0"/>
              <w:spacing w:after="20"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</w:tr>
      <w:tr w:rsidR="009079EE" w14:paraId="4665423F" w14:textId="77777777">
        <w:trPr>
          <w:trHeight w:val="344"/>
          <w:jc w:val="center"/>
        </w:trPr>
        <w:tc>
          <w:tcPr>
            <w:tcW w:w="2835" w:type="dxa"/>
            <w:vMerge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875AE66" w14:textId="77777777" w:rsidR="009079EE" w:rsidRDefault="009079EE">
            <w:pPr>
              <w:widowControl w:val="0"/>
              <w:spacing w:line="240" w:lineRule="auto"/>
              <w:ind w:right="29"/>
              <w:jc w:val="center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  <w:tc>
          <w:tcPr>
            <w:tcW w:w="76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B02F63" w14:textId="77777777" w:rsidR="009079EE" w:rsidRDefault="000C1188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 xml:space="preserve">Peer editing </w:t>
            </w:r>
          </w:p>
        </w:tc>
        <w:tc>
          <w:tcPr>
            <w:tcW w:w="249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16A282" w14:textId="77777777" w:rsidR="009079EE" w:rsidRDefault="009079EE">
            <w:pPr>
              <w:widowControl w:val="0"/>
              <w:spacing w:after="20"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</w:tr>
      <w:tr w:rsidR="009079EE" w14:paraId="75A3413D" w14:textId="77777777">
        <w:trPr>
          <w:trHeight w:val="344"/>
          <w:jc w:val="center"/>
        </w:trPr>
        <w:tc>
          <w:tcPr>
            <w:tcW w:w="2835" w:type="dxa"/>
            <w:vMerge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AB4FD1" w14:textId="77777777" w:rsidR="009079EE" w:rsidRDefault="009079EE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  <w:tc>
          <w:tcPr>
            <w:tcW w:w="76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21D21B" w14:textId="77777777" w:rsidR="009079EE" w:rsidRDefault="000C1188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>Writing conference with teacher</w:t>
            </w:r>
          </w:p>
        </w:tc>
        <w:tc>
          <w:tcPr>
            <w:tcW w:w="249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860CBC" w14:textId="77777777" w:rsidR="009079EE" w:rsidRDefault="009079EE">
            <w:pPr>
              <w:widowControl w:val="0"/>
              <w:spacing w:after="20"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</w:tr>
      <w:tr w:rsidR="009079EE" w14:paraId="1588992D" w14:textId="77777777">
        <w:trPr>
          <w:trHeight w:val="344"/>
          <w:jc w:val="center"/>
        </w:trPr>
        <w:tc>
          <w:tcPr>
            <w:tcW w:w="2835" w:type="dxa"/>
            <w:vMerge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0AC32A" w14:textId="77777777" w:rsidR="009079EE" w:rsidRDefault="009079EE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  <w:tc>
          <w:tcPr>
            <w:tcW w:w="76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EDDB6E" w14:textId="77777777" w:rsidR="009079EE" w:rsidRDefault="000C1188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>Revise based on feedback (ongoing)</w:t>
            </w:r>
          </w:p>
        </w:tc>
        <w:tc>
          <w:tcPr>
            <w:tcW w:w="249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07D524" w14:textId="77777777" w:rsidR="009079EE" w:rsidRDefault="009079EE">
            <w:pPr>
              <w:widowControl w:val="0"/>
              <w:spacing w:after="20"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</w:tr>
      <w:tr w:rsidR="009079EE" w14:paraId="538AB358" w14:textId="77777777">
        <w:trPr>
          <w:trHeight w:val="165"/>
          <w:jc w:val="center"/>
        </w:trPr>
        <w:tc>
          <w:tcPr>
            <w:tcW w:w="283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6917AF" w14:textId="77777777" w:rsidR="009079EE" w:rsidRDefault="000C1188">
            <w:pPr>
              <w:widowControl w:val="0"/>
              <w:spacing w:after="20" w:line="240" w:lineRule="auto"/>
              <w:ind w:right="29"/>
              <w:jc w:val="center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lastRenderedPageBreak/>
              <w:t>Proofreading</w:t>
            </w:r>
          </w:p>
        </w:tc>
        <w:tc>
          <w:tcPr>
            <w:tcW w:w="76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BE613A" w14:textId="77777777" w:rsidR="009079EE" w:rsidRDefault="000C1188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>Proofreading</w:t>
            </w:r>
          </w:p>
        </w:tc>
        <w:tc>
          <w:tcPr>
            <w:tcW w:w="249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A4C0F1" w14:textId="77777777" w:rsidR="009079EE" w:rsidRDefault="009079EE">
            <w:pPr>
              <w:widowControl w:val="0"/>
              <w:spacing w:after="20"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</w:tr>
      <w:tr w:rsidR="009079EE" w14:paraId="3CEFD56A" w14:textId="77777777">
        <w:trPr>
          <w:trHeight w:val="344"/>
          <w:jc w:val="center"/>
        </w:trPr>
        <w:tc>
          <w:tcPr>
            <w:tcW w:w="2835" w:type="dxa"/>
            <w:vMerge w:val="restar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B0F0FFD" w14:textId="77777777" w:rsidR="009079EE" w:rsidRDefault="000C1188">
            <w:pPr>
              <w:widowControl w:val="0"/>
              <w:spacing w:after="20" w:line="240" w:lineRule="auto"/>
              <w:ind w:right="29"/>
              <w:jc w:val="center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>Final submission</w:t>
            </w:r>
          </w:p>
        </w:tc>
        <w:tc>
          <w:tcPr>
            <w:tcW w:w="76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BE5084B" w14:textId="77777777" w:rsidR="009079EE" w:rsidRDefault="000C1188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>Submit or publish</w:t>
            </w:r>
          </w:p>
        </w:tc>
        <w:tc>
          <w:tcPr>
            <w:tcW w:w="249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7C059A" w14:textId="77777777" w:rsidR="009079EE" w:rsidRDefault="009079EE">
            <w:pPr>
              <w:widowControl w:val="0"/>
              <w:spacing w:after="20"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</w:tr>
      <w:tr w:rsidR="009079EE" w14:paraId="407C516F" w14:textId="77777777">
        <w:trPr>
          <w:trHeight w:val="390"/>
          <w:jc w:val="center"/>
        </w:trPr>
        <w:tc>
          <w:tcPr>
            <w:tcW w:w="2835" w:type="dxa"/>
            <w:vMerge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DB0FB5" w14:textId="77777777" w:rsidR="009079EE" w:rsidRDefault="009079EE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  <w:tc>
          <w:tcPr>
            <w:tcW w:w="762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F6888B" w14:textId="77777777" w:rsidR="009079EE" w:rsidRDefault="000C1188">
            <w:pPr>
              <w:widowControl w:val="0"/>
              <w:spacing w:line="240" w:lineRule="auto"/>
              <w:ind w:right="29"/>
              <w:rPr>
                <w:rFonts w:ascii="Roboto" w:eastAsia="Roboto" w:hAnsi="Roboto" w:cs="Roboto"/>
                <w:color w:val="212136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212136"/>
                <w:sz w:val="18"/>
                <w:szCs w:val="18"/>
              </w:rPr>
              <w:t>Reflection</w:t>
            </w:r>
          </w:p>
        </w:tc>
        <w:tc>
          <w:tcPr>
            <w:tcW w:w="249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E104A7" w14:textId="77777777" w:rsidR="009079EE" w:rsidRDefault="009079EE">
            <w:pPr>
              <w:widowControl w:val="0"/>
              <w:spacing w:after="20" w:line="240" w:lineRule="auto"/>
              <w:ind w:right="29"/>
              <w:rPr>
                <w:rFonts w:ascii="Roboto" w:eastAsia="Roboto" w:hAnsi="Roboto" w:cs="Roboto"/>
                <w:color w:val="212136"/>
                <w:sz w:val="20"/>
                <w:szCs w:val="20"/>
              </w:rPr>
            </w:pPr>
          </w:p>
        </w:tc>
      </w:tr>
    </w:tbl>
    <w:p w14:paraId="7C4CF633" w14:textId="77777777" w:rsidR="009079EE" w:rsidRDefault="009079EE">
      <w:pPr>
        <w:pStyle w:val="Heading1"/>
        <w:spacing w:before="0" w:line="360" w:lineRule="auto"/>
        <w:ind w:right="29"/>
        <w:rPr>
          <w:sz w:val="2"/>
          <w:szCs w:val="2"/>
        </w:rPr>
      </w:pPr>
      <w:bookmarkStart w:id="1" w:name="_5ah6wafm2x4p" w:colFirst="0" w:colLast="0"/>
      <w:bookmarkEnd w:id="1"/>
    </w:p>
    <w:sectPr w:rsidR="009079EE">
      <w:headerReference w:type="default" r:id="rId6"/>
      <w:footerReference w:type="default" r:id="rId7"/>
      <w:pgSz w:w="15840" w:h="12240"/>
      <w:pgMar w:top="0" w:right="1440" w:bottom="144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A9343" w14:textId="77777777" w:rsidR="000C1188" w:rsidRDefault="000C1188">
      <w:pPr>
        <w:spacing w:line="240" w:lineRule="auto"/>
      </w:pPr>
      <w:r>
        <w:separator/>
      </w:r>
    </w:p>
  </w:endnote>
  <w:endnote w:type="continuationSeparator" w:id="0">
    <w:p w14:paraId="3D57E3CC" w14:textId="77777777" w:rsidR="000C1188" w:rsidRDefault="000C1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altName w:val="Arial"/>
    <w:panose1 w:val="020B0604020202020204"/>
    <w:charset w:val="00"/>
    <w:family w:val="auto"/>
    <w:pitch w:val="default"/>
  </w:font>
  <w:font w:name="Roboto Slab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02378" w14:textId="77777777" w:rsidR="009079EE" w:rsidRDefault="000C1188">
    <w:pPr>
      <w:tabs>
        <w:tab w:val="center" w:pos="4680"/>
        <w:tab w:val="right" w:pos="9360"/>
      </w:tabs>
      <w:spacing w:after="200" w:line="240" w:lineRule="auto"/>
      <w:ind w:right="29"/>
      <w:rPr>
        <w:rFonts w:ascii="Roboto" w:eastAsia="Roboto" w:hAnsi="Roboto" w:cs="Roboto"/>
        <w:color w:val="2121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F8C2F33" wp14:editId="2FFB8A8D">
              <wp:simplePos x="0" y="0"/>
              <wp:positionH relativeFrom="column">
                <wp:posOffset>7134225</wp:posOffset>
              </wp:positionH>
              <wp:positionV relativeFrom="paragraph">
                <wp:posOffset>285750</wp:posOffset>
              </wp:positionV>
              <wp:extent cx="1440760" cy="248064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8CC88A" w14:textId="77777777" w:rsidR="009079EE" w:rsidRDefault="000C1188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color w:val="212136"/>
                              <w:sz w:val="16"/>
                            </w:rPr>
                            <w:t>www.projecttopeka.com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7134225</wp:posOffset>
              </wp:positionH>
              <wp:positionV relativeFrom="paragraph">
                <wp:posOffset>285750</wp:posOffset>
              </wp:positionV>
              <wp:extent cx="1440760" cy="24806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760" cy="2480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FFF0096" wp14:editId="54C671A1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8569716" cy="26756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065905" y="3771385"/>
                        <a:ext cx="8560191" cy="17231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8569716" cy="26756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69716" cy="2675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09DAB4D" w14:textId="77777777" w:rsidR="009079EE" w:rsidRDefault="000C1188">
    <w:pPr>
      <w:tabs>
        <w:tab w:val="center" w:pos="4680"/>
        <w:tab w:val="right" w:pos="9360"/>
      </w:tabs>
      <w:spacing w:after="200" w:line="240" w:lineRule="auto"/>
      <w:ind w:right="29"/>
    </w:pPr>
    <w:r>
      <w:rPr>
        <w:rFonts w:ascii="Roboto" w:eastAsia="Roboto" w:hAnsi="Roboto" w:cs="Roboto"/>
        <w:noProof/>
        <w:color w:val="212136"/>
      </w:rPr>
      <w:drawing>
        <wp:inline distT="0" distB="0" distL="0" distR="0" wp14:anchorId="5C01FFFC" wp14:editId="53C63FDC">
          <wp:extent cx="605311" cy="171778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743F7" w14:textId="77777777" w:rsidR="000C1188" w:rsidRDefault="000C1188">
      <w:pPr>
        <w:spacing w:line="240" w:lineRule="auto"/>
      </w:pPr>
      <w:r>
        <w:separator/>
      </w:r>
    </w:p>
  </w:footnote>
  <w:footnote w:type="continuationSeparator" w:id="0">
    <w:p w14:paraId="29641632" w14:textId="77777777" w:rsidR="000C1188" w:rsidRDefault="000C11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C9EB8" w14:textId="77777777" w:rsidR="009079EE" w:rsidRDefault="009079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9EE"/>
    <w:rsid w:val="000C1188"/>
    <w:rsid w:val="00405BDD"/>
    <w:rsid w:val="0090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3C240A"/>
  <w15:docId w15:val="{27C1BBD5-B0B9-3443-8110-0419939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2020-08-29T00:15:00Z</dcterms:created>
  <dcterms:modified xsi:type="dcterms:W3CDTF">2020-08-29T00:15:00Z</dcterms:modified>
</cp:coreProperties>
</file>