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2E80D5" w14:textId="77777777" w:rsidR="001A0F6B" w:rsidRPr="00813AF4" w:rsidRDefault="005907F9" w:rsidP="00674C93">
      <w:pPr>
        <w:pStyle w:val="Title"/>
      </w:pPr>
      <w:bookmarkStart w:id="0" w:name="_GoBack"/>
      <w:bookmarkEnd w:id="0"/>
      <w:r w:rsidRPr="00813AF4">
        <w:t>Project design and facilitation</w:t>
      </w:r>
    </w:p>
    <w:p w14:paraId="7F115D91" w14:textId="77777777" w:rsidR="00E02DD1" w:rsidRPr="00813AF4" w:rsidRDefault="005907F9" w:rsidP="005907F9">
      <w:r w:rsidRPr="00813AF4">
        <w:t>Maker learning projects have unique characteristics in terms of both project design and facilitation. Use this tool to better understand a maker project that is currently in progress or to aid in designing a new project.</w:t>
      </w:r>
    </w:p>
    <w:p w14:paraId="583F7CFC" w14:textId="77777777" w:rsidR="005907F9" w:rsidRPr="00813AF4" w:rsidRDefault="005907F9" w:rsidP="003058BD">
      <w:pPr>
        <w:pStyle w:val="Heading1"/>
      </w:pPr>
      <w:r w:rsidRPr="00813AF4">
        <w:t>Project Design Guide</w:t>
      </w:r>
    </w:p>
    <w:p w14:paraId="16AAAC63" w14:textId="77777777" w:rsidR="005907F9" w:rsidRPr="00813AF4" w:rsidRDefault="002F5403" w:rsidP="005907F9">
      <w:r w:rsidRPr="00813AF4">
        <w:t xml:space="preserve">Maker learning is grounded in three core values: </w:t>
      </w:r>
      <w:hyperlink r:id="rId8" w:history="1">
        <w:r w:rsidRPr="00813AF4">
          <w:rPr>
            <w:rStyle w:val="Hyperlink"/>
            <w:rFonts w:ascii="Arial" w:hAnsi="Arial" w:cs="Times New Roman"/>
          </w:rPr>
          <w:t>agency</w:t>
        </w:r>
      </w:hyperlink>
      <w:r w:rsidRPr="00813AF4">
        <w:t xml:space="preserve">, </w:t>
      </w:r>
      <w:hyperlink r:id="rId9" w:history="1">
        <w:r w:rsidRPr="00813AF4">
          <w:rPr>
            <w:rStyle w:val="Hyperlink"/>
            <w:rFonts w:ascii="Arial" w:hAnsi="Arial" w:cs="Times New Roman"/>
          </w:rPr>
          <w:t>authenticity</w:t>
        </w:r>
      </w:hyperlink>
      <w:r w:rsidRPr="00813AF4">
        <w:t xml:space="preserve">, and </w:t>
      </w:r>
      <w:hyperlink r:id="rId10" w:history="1">
        <w:r w:rsidRPr="00813AF4">
          <w:rPr>
            <w:rStyle w:val="Hyperlink"/>
            <w:rFonts w:ascii="Arial" w:hAnsi="Arial" w:cs="Times New Roman"/>
          </w:rPr>
          <w:t>audience</w:t>
        </w:r>
      </w:hyperlink>
      <w:r w:rsidRPr="00813AF4">
        <w:t>. Use these core values to identify areas of strength and opportunities for improving the design of a maker learning project.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2190"/>
        <w:gridCol w:w="2205"/>
        <w:gridCol w:w="2196"/>
        <w:gridCol w:w="2193"/>
      </w:tblGrid>
      <w:tr w:rsidR="002F5403" w:rsidRPr="00813AF4" w14:paraId="4203EDEA" w14:textId="77777777" w:rsidTr="00A4781A">
        <w:trPr>
          <w:trHeight w:val="224"/>
        </w:trPr>
        <w:tc>
          <w:tcPr>
            <w:tcW w:w="2214" w:type="dxa"/>
            <w:shd w:val="clear" w:color="auto" w:fill="E6E6E6"/>
          </w:tcPr>
          <w:p w14:paraId="2CA40777" w14:textId="77777777" w:rsidR="002F5403" w:rsidRPr="00813AF4" w:rsidRDefault="002F5403" w:rsidP="00A4781A">
            <w:pPr>
              <w:spacing w:after="0"/>
            </w:pPr>
          </w:p>
        </w:tc>
        <w:tc>
          <w:tcPr>
            <w:tcW w:w="2214" w:type="dxa"/>
            <w:shd w:val="clear" w:color="auto" w:fill="E6E6E6"/>
          </w:tcPr>
          <w:p w14:paraId="2BBF2E3B" w14:textId="77777777" w:rsidR="002F5403" w:rsidRPr="00813AF4" w:rsidRDefault="002F5403" w:rsidP="00A4781A">
            <w:pPr>
              <w:spacing w:after="0"/>
              <w:jc w:val="center"/>
              <w:rPr>
                <w:b/>
                <w:szCs w:val="20"/>
              </w:rPr>
            </w:pPr>
            <w:r w:rsidRPr="00813AF4">
              <w:rPr>
                <w:b/>
                <w:szCs w:val="20"/>
              </w:rPr>
              <w:t>Beginning</w:t>
            </w:r>
          </w:p>
        </w:tc>
        <w:tc>
          <w:tcPr>
            <w:tcW w:w="2214" w:type="dxa"/>
            <w:shd w:val="clear" w:color="auto" w:fill="E6E6E6"/>
          </w:tcPr>
          <w:p w14:paraId="605D6AA5" w14:textId="77777777" w:rsidR="002F5403" w:rsidRPr="00813AF4" w:rsidRDefault="002F5403" w:rsidP="00A4781A">
            <w:pPr>
              <w:spacing w:after="0"/>
              <w:jc w:val="center"/>
              <w:rPr>
                <w:b/>
                <w:szCs w:val="20"/>
              </w:rPr>
            </w:pPr>
            <w:r w:rsidRPr="00813AF4">
              <w:rPr>
                <w:b/>
                <w:szCs w:val="20"/>
              </w:rPr>
              <w:t>Differentiating</w:t>
            </w:r>
          </w:p>
        </w:tc>
        <w:tc>
          <w:tcPr>
            <w:tcW w:w="2214" w:type="dxa"/>
            <w:shd w:val="clear" w:color="auto" w:fill="E6E6E6"/>
          </w:tcPr>
          <w:p w14:paraId="7AD11447" w14:textId="77777777" w:rsidR="002F5403" w:rsidRPr="00813AF4" w:rsidRDefault="002F5403" w:rsidP="00A4781A">
            <w:pPr>
              <w:spacing w:after="0"/>
              <w:jc w:val="center"/>
              <w:rPr>
                <w:b/>
                <w:szCs w:val="20"/>
              </w:rPr>
            </w:pPr>
            <w:r w:rsidRPr="00813AF4">
              <w:rPr>
                <w:b/>
                <w:szCs w:val="20"/>
              </w:rPr>
              <w:t>Personalized</w:t>
            </w:r>
          </w:p>
        </w:tc>
      </w:tr>
      <w:tr w:rsidR="002F5403" w:rsidRPr="00813AF4" w14:paraId="2C7B546D" w14:textId="77777777" w:rsidTr="00A4781A">
        <w:trPr>
          <w:trHeight w:val="1223"/>
        </w:trPr>
        <w:tc>
          <w:tcPr>
            <w:tcW w:w="2214" w:type="dxa"/>
          </w:tcPr>
          <w:p w14:paraId="2BCB093E" w14:textId="77777777" w:rsidR="002F5403" w:rsidRPr="00813AF4" w:rsidRDefault="002F5403" w:rsidP="00A4781A">
            <w:pPr>
              <w:spacing w:after="0"/>
            </w:pPr>
            <w:r w:rsidRPr="00813AF4">
              <w:rPr>
                <w:b/>
              </w:rPr>
              <w:t>Agency</w:t>
            </w:r>
            <w:r w:rsidRPr="00813AF4">
              <w:br/>
              <w:t>Where do students have voice, choice, and decision-making power in this project?</w:t>
            </w:r>
          </w:p>
        </w:tc>
        <w:tc>
          <w:tcPr>
            <w:tcW w:w="2214" w:type="dxa"/>
          </w:tcPr>
          <w:p w14:paraId="272E6432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Students have choices, but they do not impact the overall learning experience or project outcomes</w:t>
            </w:r>
          </w:p>
        </w:tc>
        <w:tc>
          <w:tcPr>
            <w:tcW w:w="2214" w:type="dxa"/>
          </w:tcPr>
          <w:p w14:paraId="39C68F62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Students are allowed meaningful control over how they approach or progress through a given challenge</w:t>
            </w:r>
          </w:p>
        </w:tc>
        <w:tc>
          <w:tcPr>
            <w:tcW w:w="2214" w:type="dxa"/>
          </w:tcPr>
          <w:p w14:paraId="11776571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Students are responsible for framing the problem and/or goals, not just the solution, of their project</w:t>
            </w:r>
          </w:p>
        </w:tc>
      </w:tr>
      <w:tr w:rsidR="002F5403" w:rsidRPr="00813AF4" w14:paraId="0E6C8FDE" w14:textId="77777777" w:rsidTr="00A4781A">
        <w:tc>
          <w:tcPr>
            <w:tcW w:w="2214" w:type="dxa"/>
          </w:tcPr>
          <w:p w14:paraId="1262B22A" w14:textId="77777777" w:rsidR="002F5403" w:rsidRPr="00813AF4" w:rsidRDefault="002F5403" w:rsidP="00A4781A">
            <w:pPr>
              <w:spacing w:after="0"/>
            </w:pPr>
            <w:r w:rsidRPr="00813AF4">
              <w:rPr>
                <w:b/>
              </w:rPr>
              <w:t>Authenticity</w:t>
            </w:r>
            <w:r w:rsidRPr="00813AF4">
              <w:br/>
              <w:t>How does this project honor the diverse interests and lived experiences of the students?</w:t>
            </w:r>
          </w:p>
        </w:tc>
        <w:tc>
          <w:tcPr>
            <w:tcW w:w="2214" w:type="dxa"/>
          </w:tcPr>
          <w:p w14:paraId="6F59C38E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Teacher can explain a connection between the project and the interests/experiences of the students in a way that the students understand</w:t>
            </w:r>
          </w:p>
        </w:tc>
        <w:tc>
          <w:tcPr>
            <w:tcW w:w="2214" w:type="dxa"/>
          </w:tcPr>
          <w:p w14:paraId="61B017AB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Students are invited to bring their own interests and talents to the project, in specific areas as determined by the teacher</w:t>
            </w:r>
          </w:p>
        </w:tc>
        <w:tc>
          <w:tcPr>
            <w:tcW w:w="2214" w:type="dxa"/>
          </w:tcPr>
          <w:p w14:paraId="3B88E957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The project is collaboratively designed in response to the students’ interests and experiences, and engages students in tasks they find meaningful</w:t>
            </w:r>
          </w:p>
        </w:tc>
      </w:tr>
      <w:tr w:rsidR="002F5403" w:rsidRPr="00813AF4" w14:paraId="1B14BE3B" w14:textId="77777777" w:rsidTr="00A4781A">
        <w:tc>
          <w:tcPr>
            <w:tcW w:w="2214" w:type="dxa"/>
          </w:tcPr>
          <w:p w14:paraId="75D7E248" w14:textId="77777777" w:rsidR="002F5403" w:rsidRPr="00813AF4" w:rsidRDefault="002F5403" w:rsidP="00A4781A">
            <w:pPr>
              <w:spacing w:after="0"/>
            </w:pPr>
            <w:r w:rsidRPr="00813AF4">
              <w:rPr>
                <w:b/>
              </w:rPr>
              <w:t>Audience</w:t>
            </w:r>
            <w:r w:rsidRPr="00813AF4">
              <w:br/>
              <w:t>In what ways does this project connect with other people inside or outside of the class?</w:t>
            </w:r>
          </w:p>
        </w:tc>
        <w:tc>
          <w:tcPr>
            <w:tcW w:w="2214" w:type="dxa"/>
          </w:tcPr>
          <w:p w14:paraId="7610CB8E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Students share their work with each other through class presentations or displays</w:t>
            </w:r>
          </w:p>
        </w:tc>
        <w:tc>
          <w:tcPr>
            <w:tcW w:w="2214" w:type="dxa"/>
          </w:tcPr>
          <w:p w14:paraId="7D5DF9E6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Students use their work as a way to engage in dialogue with interested peers and adults in the school community</w:t>
            </w:r>
          </w:p>
        </w:tc>
        <w:tc>
          <w:tcPr>
            <w:tcW w:w="2214" w:type="dxa"/>
          </w:tcPr>
          <w:p w14:paraId="1948DB60" w14:textId="77777777" w:rsidR="002F5403" w:rsidRPr="00813AF4" w:rsidRDefault="002F5403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The project connects a real-world community to the students’ work in a way that is meaningful to both the students and the community</w:t>
            </w:r>
          </w:p>
        </w:tc>
      </w:tr>
    </w:tbl>
    <w:p w14:paraId="05D2946F" w14:textId="77777777" w:rsidR="00C2569A" w:rsidRPr="00813AF4" w:rsidRDefault="00C2569A" w:rsidP="003058BD">
      <w:pPr>
        <w:pStyle w:val="Heading2"/>
      </w:pPr>
      <w:r w:rsidRPr="00813AF4">
        <w:t>Questions for students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236"/>
        <w:gridCol w:w="5548"/>
      </w:tblGrid>
      <w:tr w:rsidR="00C2569A" w:rsidRPr="00813AF4" w14:paraId="6B8DD1AE" w14:textId="77777777" w:rsidTr="002340B5">
        <w:tc>
          <w:tcPr>
            <w:tcW w:w="3236" w:type="dxa"/>
            <w:shd w:val="clear" w:color="auto" w:fill="E6E6E6"/>
          </w:tcPr>
          <w:p w14:paraId="7A95263C" w14:textId="77777777" w:rsidR="00C2569A" w:rsidRPr="00813AF4" w:rsidRDefault="00C2569A" w:rsidP="00A4781A">
            <w:pPr>
              <w:spacing w:after="0"/>
              <w:jc w:val="center"/>
            </w:pPr>
            <w:r w:rsidRPr="00813AF4">
              <w:rPr>
                <w:b/>
                <w:szCs w:val="20"/>
              </w:rPr>
              <w:t>What to ask</w:t>
            </w:r>
          </w:p>
        </w:tc>
        <w:tc>
          <w:tcPr>
            <w:tcW w:w="5548" w:type="dxa"/>
            <w:shd w:val="clear" w:color="auto" w:fill="E6E6E6"/>
          </w:tcPr>
          <w:p w14:paraId="46E8C9AD" w14:textId="77777777" w:rsidR="00C2569A" w:rsidRPr="00813AF4" w:rsidRDefault="00C2569A" w:rsidP="00A4781A">
            <w:pPr>
              <w:spacing w:after="0"/>
              <w:jc w:val="center"/>
              <w:rPr>
                <w:b/>
              </w:rPr>
            </w:pPr>
            <w:r w:rsidRPr="00813AF4">
              <w:rPr>
                <w:b/>
              </w:rPr>
              <w:t>What to assess</w:t>
            </w:r>
          </w:p>
        </w:tc>
      </w:tr>
      <w:tr w:rsidR="00C2569A" w:rsidRPr="00813AF4" w14:paraId="61028600" w14:textId="77777777" w:rsidTr="002340B5">
        <w:tc>
          <w:tcPr>
            <w:tcW w:w="3236" w:type="dxa"/>
          </w:tcPr>
          <w:p w14:paraId="3AB1E644" w14:textId="77777777" w:rsidR="00C2569A" w:rsidRPr="00813AF4" w:rsidRDefault="00C2569A" w:rsidP="00A4781A">
            <w:pPr>
              <w:spacing w:after="0"/>
            </w:pPr>
            <w:r w:rsidRPr="00813AF4">
              <w:t>Agency: “What are you making?”</w:t>
            </w:r>
          </w:p>
        </w:tc>
        <w:tc>
          <w:tcPr>
            <w:tcW w:w="5548" w:type="dxa"/>
          </w:tcPr>
          <w:p w14:paraId="55DB8177" w14:textId="77777777" w:rsidR="00C2569A" w:rsidRPr="00813AF4" w:rsidRDefault="00C2569A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How do students describe the way they have made the project their own? Does their narrative describe their own choices or the directions they were given?</w:t>
            </w:r>
          </w:p>
        </w:tc>
      </w:tr>
      <w:tr w:rsidR="00C2569A" w:rsidRPr="00813AF4" w14:paraId="7858A786" w14:textId="77777777" w:rsidTr="002340B5">
        <w:tc>
          <w:tcPr>
            <w:tcW w:w="3236" w:type="dxa"/>
          </w:tcPr>
          <w:p w14:paraId="38DB8AB0" w14:textId="77777777" w:rsidR="00C2569A" w:rsidRPr="00813AF4" w:rsidRDefault="00C2569A" w:rsidP="00A4781A">
            <w:pPr>
              <w:spacing w:after="0"/>
            </w:pPr>
            <w:r w:rsidRPr="00813AF4">
              <w:t>Authenticity: “Why are you making it?”</w:t>
            </w:r>
          </w:p>
        </w:tc>
        <w:tc>
          <w:tcPr>
            <w:tcW w:w="5548" w:type="dxa"/>
          </w:tcPr>
          <w:p w14:paraId="59644FDD" w14:textId="77777777" w:rsidR="00C2569A" w:rsidRPr="00813AF4" w:rsidRDefault="00C2569A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Can students articulate the context and purpose for their project? Do they express how this context is important to them without simply repeating the goals of the teacher?</w:t>
            </w:r>
          </w:p>
        </w:tc>
      </w:tr>
      <w:tr w:rsidR="00C2569A" w:rsidRPr="00813AF4" w14:paraId="62B0494F" w14:textId="77777777" w:rsidTr="002340B5">
        <w:tc>
          <w:tcPr>
            <w:tcW w:w="3236" w:type="dxa"/>
          </w:tcPr>
          <w:p w14:paraId="7C1FC280" w14:textId="77777777" w:rsidR="00C2569A" w:rsidRPr="00813AF4" w:rsidRDefault="00C2569A" w:rsidP="00A4781A">
            <w:pPr>
              <w:spacing w:after="0"/>
            </w:pPr>
            <w:r w:rsidRPr="00813AF4">
              <w:t>Audience: “Who is it for?”</w:t>
            </w:r>
          </w:p>
        </w:tc>
        <w:tc>
          <w:tcPr>
            <w:tcW w:w="5548" w:type="dxa"/>
          </w:tcPr>
          <w:p w14:paraId="6975AE65" w14:textId="77777777" w:rsidR="00C2569A" w:rsidRPr="00813AF4" w:rsidRDefault="00C2569A" w:rsidP="00A4781A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Are the students working towards a public goal beyond the satisfaction of a teacher or a grade? Do they share discussions they have had about this project with peers and others in the community?</w:t>
            </w:r>
          </w:p>
        </w:tc>
      </w:tr>
    </w:tbl>
    <w:p w14:paraId="43DA23ED" w14:textId="0740EF70" w:rsidR="002340B5" w:rsidRPr="00813AF4" w:rsidRDefault="002340B5" w:rsidP="00674C93">
      <w:pPr>
        <w:pStyle w:val="Heading1"/>
        <w:rPr>
          <w:color w:val="345A8A" w:themeColor="accent1" w:themeShade="B5"/>
        </w:rPr>
      </w:pPr>
      <w:r w:rsidRPr="00813AF4">
        <w:br w:type="page"/>
      </w:r>
      <w:r w:rsidRPr="00813AF4">
        <w:lastRenderedPageBreak/>
        <w:t>Project design conversation starters</w:t>
      </w:r>
    </w:p>
    <w:p w14:paraId="46C74E42" w14:textId="67121E01" w:rsidR="00217A1F" w:rsidRPr="00813AF4" w:rsidRDefault="00217A1F" w:rsidP="00217A1F">
      <w:pPr>
        <w:pStyle w:val="Heading2"/>
      </w:pPr>
      <w:r w:rsidRPr="00813AF4">
        <w:t>Agency</w:t>
      </w:r>
    </w:p>
    <w:p w14:paraId="1A960557" w14:textId="1430E024" w:rsidR="00217A1F" w:rsidRPr="00635A11" w:rsidRDefault="00253469" w:rsidP="00217A1F">
      <w:pPr>
        <w:rPr>
          <w:b/>
        </w:rPr>
      </w:pPr>
      <w:r w:rsidRPr="00635A11">
        <w:rPr>
          <w:b/>
        </w:rPr>
        <w:t>I see…</w:t>
      </w:r>
    </w:p>
    <w:p w14:paraId="644891E9" w14:textId="77777777" w:rsidR="00F56E2A" w:rsidRPr="00813AF4" w:rsidRDefault="00F56E2A" w:rsidP="00217A1F"/>
    <w:p w14:paraId="4F1282A4" w14:textId="074CD98D" w:rsidR="00F56E2A" w:rsidRPr="00C91F9A" w:rsidRDefault="00F56E2A" w:rsidP="00217A1F">
      <w:pPr>
        <w:rPr>
          <w:b/>
        </w:rPr>
      </w:pPr>
      <w:r w:rsidRPr="00635A11">
        <w:rPr>
          <w:b/>
        </w:rPr>
        <w:t>I appreciate…</w:t>
      </w:r>
    </w:p>
    <w:p w14:paraId="142AB61B" w14:textId="77777777" w:rsidR="00F56E2A" w:rsidRPr="00813AF4" w:rsidRDefault="00F56E2A" w:rsidP="00217A1F"/>
    <w:p w14:paraId="2BED99F3" w14:textId="3189064A" w:rsidR="00F56E2A" w:rsidRPr="00635A11" w:rsidRDefault="00F56E2A" w:rsidP="00217A1F">
      <w:pPr>
        <w:rPr>
          <w:b/>
        </w:rPr>
      </w:pPr>
      <w:r w:rsidRPr="00635A11">
        <w:rPr>
          <w:b/>
        </w:rPr>
        <w:t>I wonder…</w:t>
      </w:r>
    </w:p>
    <w:p w14:paraId="4598EC32" w14:textId="77777777" w:rsidR="00F56E2A" w:rsidRPr="00813AF4" w:rsidRDefault="00F56E2A" w:rsidP="00217A1F"/>
    <w:p w14:paraId="70C319B3" w14:textId="77777777" w:rsidR="00F56E2A" w:rsidRPr="00813AF4" w:rsidRDefault="00F56E2A" w:rsidP="00217A1F"/>
    <w:p w14:paraId="3D15F903" w14:textId="5CB57DFA" w:rsidR="00217A1F" w:rsidRPr="00813AF4" w:rsidRDefault="00217A1F" w:rsidP="00217A1F">
      <w:pPr>
        <w:pStyle w:val="Heading2"/>
      </w:pPr>
      <w:r w:rsidRPr="00813AF4">
        <w:t>Authenticity</w:t>
      </w:r>
    </w:p>
    <w:p w14:paraId="16AA1175" w14:textId="2A42A37B" w:rsidR="00F56E2A" w:rsidRPr="00C91F9A" w:rsidRDefault="00F56E2A" w:rsidP="00F56E2A">
      <w:pPr>
        <w:rPr>
          <w:b/>
        </w:rPr>
      </w:pPr>
      <w:r w:rsidRPr="00635A11">
        <w:rPr>
          <w:b/>
        </w:rPr>
        <w:t>I see…</w:t>
      </w:r>
    </w:p>
    <w:p w14:paraId="156C806F" w14:textId="77777777" w:rsidR="00F56E2A" w:rsidRPr="00635A11" w:rsidRDefault="00F56E2A" w:rsidP="00F56E2A">
      <w:pPr>
        <w:rPr>
          <w:b/>
        </w:rPr>
      </w:pPr>
    </w:p>
    <w:p w14:paraId="7E87EE5F" w14:textId="5986746F" w:rsidR="00F56E2A" w:rsidRPr="00C91F9A" w:rsidRDefault="00F56E2A" w:rsidP="00F56E2A">
      <w:pPr>
        <w:rPr>
          <w:b/>
        </w:rPr>
      </w:pPr>
      <w:r w:rsidRPr="00635A11">
        <w:rPr>
          <w:b/>
        </w:rPr>
        <w:t>I appreciate…</w:t>
      </w:r>
    </w:p>
    <w:p w14:paraId="3FD0C0BA" w14:textId="77777777" w:rsidR="00F56E2A" w:rsidRPr="00635A11" w:rsidRDefault="00F56E2A" w:rsidP="00F56E2A">
      <w:pPr>
        <w:rPr>
          <w:b/>
        </w:rPr>
      </w:pPr>
    </w:p>
    <w:p w14:paraId="7138CAB6" w14:textId="77777777" w:rsidR="00F56E2A" w:rsidRPr="00635A11" w:rsidRDefault="00F56E2A" w:rsidP="00F56E2A">
      <w:pPr>
        <w:rPr>
          <w:b/>
        </w:rPr>
      </w:pPr>
      <w:r w:rsidRPr="00635A11">
        <w:rPr>
          <w:b/>
        </w:rPr>
        <w:t>I wonder…</w:t>
      </w:r>
    </w:p>
    <w:p w14:paraId="467E701E" w14:textId="77777777" w:rsidR="00F56E2A" w:rsidRPr="00813AF4" w:rsidRDefault="00F56E2A" w:rsidP="00F56E2A"/>
    <w:p w14:paraId="6ECADEE6" w14:textId="77777777" w:rsidR="00F56E2A" w:rsidRPr="00813AF4" w:rsidRDefault="00F56E2A" w:rsidP="00F56E2A"/>
    <w:p w14:paraId="00D8DCAA" w14:textId="77777777" w:rsidR="00217A1F" w:rsidRPr="00813AF4" w:rsidRDefault="00217A1F" w:rsidP="00217A1F">
      <w:pPr>
        <w:pStyle w:val="Heading2"/>
      </w:pPr>
      <w:r w:rsidRPr="00813AF4">
        <w:t>Audience</w:t>
      </w:r>
    </w:p>
    <w:p w14:paraId="7BA012D9" w14:textId="162D9C7F" w:rsidR="00F56E2A" w:rsidRPr="00C91F9A" w:rsidRDefault="00F56E2A" w:rsidP="00F56E2A">
      <w:pPr>
        <w:rPr>
          <w:b/>
        </w:rPr>
      </w:pPr>
      <w:r w:rsidRPr="00635A11">
        <w:rPr>
          <w:b/>
        </w:rPr>
        <w:t>I see…</w:t>
      </w:r>
    </w:p>
    <w:p w14:paraId="47001ADF" w14:textId="77777777" w:rsidR="00F56E2A" w:rsidRPr="00813AF4" w:rsidRDefault="00F56E2A" w:rsidP="00F56E2A"/>
    <w:p w14:paraId="6A13C995" w14:textId="6ED96344" w:rsidR="00F56E2A" w:rsidRPr="00C91F9A" w:rsidRDefault="00F56E2A" w:rsidP="00F56E2A">
      <w:pPr>
        <w:rPr>
          <w:b/>
        </w:rPr>
      </w:pPr>
      <w:r w:rsidRPr="00635A11">
        <w:rPr>
          <w:b/>
        </w:rPr>
        <w:t>I appreciate…</w:t>
      </w:r>
    </w:p>
    <w:p w14:paraId="14293A8A" w14:textId="77777777" w:rsidR="00F56E2A" w:rsidRPr="00813AF4" w:rsidRDefault="00F56E2A" w:rsidP="00F56E2A"/>
    <w:p w14:paraId="60B8DE9B" w14:textId="77777777" w:rsidR="00F56E2A" w:rsidRPr="00635A11" w:rsidRDefault="00F56E2A" w:rsidP="00F56E2A">
      <w:pPr>
        <w:rPr>
          <w:b/>
        </w:rPr>
      </w:pPr>
      <w:r w:rsidRPr="00635A11">
        <w:rPr>
          <w:b/>
        </w:rPr>
        <w:t>I wonder…</w:t>
      </w:r>
    </w:p>
    <w:p w14:paraId="2AC5AA58" w14:textId="77777777" w:rsidR="00F56E2A" w:rsidRPr="00813AF4" w:rsidRDefault="00F56E2A" w:rsidP="00F56E2A"/>
    <w:p w14:paraId="39AEC8B8" w14:textId="77777777" w:rsidR="00217A1F" w:rsidRPr="00813AF4" w:rsidRDefault="00217A1F" w:rsidP="00217A1F"/>
    <w:p w14:paraId="24C20B36" w14:textId="77777777" w:rsidR="00C91F9A" w:rsidRDefault="00C91F9A" w:rsidP="008A5FE8">
      <w:pPr>
        <w:pStyle w:val="Heading1"/>
      </w:pPr>
    </w:p>
    <w:p w14:paraId="58B1DA90" w14:textId="7A542217" w:rsidR="008A5FE8" w:rsidRPr="00813AF4" w:rsidRDefault="008A5FE8" w:rsidP="008A5FE8">
      <w:pPr>
        <w:pStyle w:val="Heading1"/>
      </w:pPr>
      <w:r w:rsidRPr="00813AF4">
        <w:t>Project Facilitation Guide</w:t>
      </w:r>
    </w:p>
    <w:p w14:paraId="1DB904D8" w14:textId="77777777" w:rsidR="00113D84" w:rsidRPr="00813AF4" w:rsidRDefault="00113D84" w:rsidP="00113D84">
      <w:r w:rsidRPr="00813AF4">
        <w:t>Teaching in a maker learning environment, which is typically materials-rich, collaborative,</w:t>
      </w:r>
      <w:r w:rsidRPr="00813AF4">
        <w:br/>
        <w:t>and student-centered, requires attention to a broad set of factors in addition to the teacher’s direct interactions with students.</w:t>
      </w:r>
    </w:p>
    <w:p w14:paraId="6155358E" w14:textId="77777777" w:rsidR="00113D84" w:rsidRPr="00813AF4" w:rsidRDefault="00113D84" w:rsidP="009B17A0">
      <w:pPr>
        <w:pStyle w:val="Heading3"/>
      </w:pPr>
      <w:r w:rsidRPr="00813AF4">
        <w:t>Facilitation attends to multiple dimensions of student engagement:</w:t>
      </w:r>
    </w:p>
    <w:p w14:paraId="12A032B2" w14:textId="6BDB75F9" w:rsidR="00113D84" w:rsidRPr="00813AF4" w:rsidRDefault="00113D84" w:rsidP="00113D84">
      <w:pPr>
        <w:pStyle w:val="ListParagraph"/>
        <w:numPr>
          <w:ilvl w:val="0"/>
          <w:numId w:val="1"/>
        </w:numPr>
      </w:pPr>
      <w:r w:rsidRPr="00813AF4">
        <w:rPr>
          <w:rFonts w:cs="MuseoSans-900"/>
          <w:b/>
          <w:color w:val="238CC0"/>
        </w:rPr>
        <w:t>M</w:t>
      </w:r>
      <w:r w:rsidRPr="00813AF4">
        <w:rPr>
          <w:rFonts w:cs="MuseoSans-900"/>
          <w:b/>
          <w:color w:val="3786C4"/>
        </w:rPr>
        <w:t>ateria</w:t>
      </w:r>
      <w:r w:rsidRPr="00813AF4">
        <w:rPr>
          <w:rFonts w:cs="MuseoSans-900"/>
          <w:b/>
          <w:color w:val="238CC0"/>
        </w:rPr>
        <w:t>l:</w:t>
      </w:r>
      <w:r w:rsidRPr="00813AF4">
        <w:t xml:space="preserve"> the teacher curates information, tools, resources, and physical space to  engage students in learning</w:t>
      </w:r>
    </w:p>
    <w:p w14:paraId="26C58126" w14:textId="76CB6F66" w:rsidR="00113D84" w:rsidRPr="00813AF4" w:rsidRDefault="00113D84" w:rsidP="00113D84">
      <w:pPr>
        <w:pStyle w:val="ListParagraph"/>
        <w:numPr>
          <w:ilvl w:val="0"/>
          <w:numId w:val="1"/>
        </w:numPr>
      </w:pPr>
      <w:r w:rsidRPr="00813AF4">
        <w:rPr>
          <w:rFonts w:cs="MuseoSans-900"/>
          <w:b/>
          <w:color w:val="238CC0"/>
        </w:rPr>
        <w:t>Social:</w:t>
      </w:r>
      <w:r w:rsidRPr="00813AF4">
        <w:t xml:space="preserve"> the teacher connects students to others — both peers and adults, both locally and globally</w:t>
      </w:r>
    </w:p>
    <w:p w14:paraId="2D8BC250" w14:textId="3182C25A" w:rsidR="00F05E9B" w:rsidRPr="00813AF4" w:rsidRDefault="00113D84" w:rsidP="00F05E9B">
      <w:pPr>
        <w:pStyle w:val="ListParagraph"/>
        <w:numPr>
          <w:ilvl w:val="0"/>
          <w:numId w:val="1"/>
        </w:numPr>
      </w:pPr>
      <w:r w:rsidRPr="00813AF4">
        <w:rPr>
          <w:rFonts w:cs="MuseoSans-900"/>
          <w:b/>
          <w:color w:val="238CC0"/>
        </w:rPr>
        <w:t>Personal:</w:t>
      </w:r>
      <w:r w:rsidRPr="00813AF4">
        <w:t xml:space="preserve"> the teacher provides opportunities for metacognition, reflection, and </w:t>
      </w:r>
      <w:r w:rsidR="00F05E9B" w:rsidRPr="00813AF4">
        <w:t>positive identity development</w:t>
      </w:r>
    </w:p>
    <w:p w14:paraId="17326754" w14:textId="0066BC15" w:rsidR="00F05E9B" w:rsidRPr="00813AF4" w:rsidRDefault="00F05E9B" w:rsidP="009B17A0">
      <w:pPr>
        <w:pStyle w:val="Heading3"/>
      </w:pPr>
      <w:r w:rsidRPr="00813AF4">
        <w:t>In each dimension, facilitation is:</w:t>
      </w:r>
    </w:p>
    <w:p w14:paraId="3178E1CE" w14:textId="208D65E8" w:rsidR="00F05E9B" w:rsidRPr="00813AF4" w:rsidRDefault="00F05E9B" w:rsidP="00F05E9B">
      <w:pPr>
        <w:pStyle w:val="ListParagraph"/>
        <w:numPr>
          <w:ilvl w:val="0"/>
          <w:numId w:val="2"/>
        </w:numPr>
      </w:pPr>
      <w:r w:rsidRPr="00813AF4">
        <w:rPr>
          <w:rFonts w:cs="MuseoSans-900"/>
          <w:b/>
          <w:color w:val="238CC0"/>
        </w:rPr>
        <w:t>Safe:</w:t>
      </w:r>
      <w:r w:rsidRPr="00813AF4">
        <w:t xml:space="preserve"> facilitation prioritizes physical and psychological safety; students engage with an understanding of tolerable limits of risk and how to maintain safety</w:t>
      </w:r>
    </w:p>
    <w:p w14:paraId="057B747B" w14:textId="47874059" w:rsidR="00F05E9B" w:rsidRPr="00813AF4" w:rsidRDefault="00F05E9B" w:rsidP="00F05E9B">
      <w:pPr>
        <w:pStyle w:val="ListParagraph"/>
        <w:numPr>
          <w:ilvl w:val="0"/>
          <w:numId w:val="2"/>
        </w:numPr>
      </w:pPr>
      <w:r w:rsidRPr="00813AF4">
        <w:rPr>
          <w:rFonts w:cs="MuseoSans-900"/>
          <w:b/>
          <w:color w:val="238CC0"/>
        </w:rPr>
        <w:t>Responsive:</w:t>
      </w:r>
      <w:r w:rsidRPr="00813AF4">
        <w:t xml:space="preserve"> facilitation is grounded in an informed awareness of the students, adapting to their needs equitably and engaging each of the dimensions</w:t>
      </w:r>
    </w:p>
    <w:p w14:paraId="6C304196" w14:textId="77777777" w:rsidR="00F05E9B" w:rsidRPr="00813AF4" w:rsidRDefault="00F05E9B" w:rsidP="00F05E9B">
      <w:pPr>
        <w:pStyle w:val="ListParagraph"/>
        <w:numPr>
          <w:ilvl w:val="0"/>
          <w:numId w:val="2"/>
        </w:numPr>
      </w:pPr>
      <w:r w:rsidRPr="00813AF4">
        <w:rPr>
          <w:rFonts w:cs="MuseoSans-900"/>
          <w:b/>
          <w:color w:val="238CC0"/>
        </w:rPr>
        <w:t>Instructive:</w:t>
      </w:r>
      <w:r w:rsidRPr="00813AF4">
        <w:t xml:space="preserve"> facilitation aligns student engagement in each dimension with the learning goals</w:t>
      </w:r>
    </w:p>
    <w:p w14:paraId="004A2CC0" w14:textId="35248306" w:rsidR="00F05E9B" w:rsidRPr="00813AF4" w:rsidRDefault="00F05E9B" w:rsidP="00F05E9B">
      <w:pPr>
        <w:pStyle w:val="ListParagraph"/>
        <w:numPr>
          <w:ilvl w:val="0"/>
          <w:numId w:val="2"/>
        </w:numPr>
      </w:pPr>
      <w:r w:rsidRPr="00813AF4">
        <w:rPr>
          <w:rFonts w:cs="MuseoSans-900"/>
          <w:b/>
          <w:color w:val="238CC0"/>
        </w:rPr>
        <w:t>Empowering:</w:t>
      </w:r>
      <w:r w:rsidRPr="00813AF4">
        <w:t xml:space="preserve"> facilitation yields transparent, actionable feedback that supports students furthering their own learning</w:t>
      </w:r>
    </w:p>
    <w:p w14:paraId="1880E7EC" w14:textId="77777777" w:rsidR="009B17A0" w:rsidRPr="00813AF4" w:rsidRDefault="009B17A0" w:rsidP="009B17A0">
      <w:pPr>
        <w:pStyle w:val="Heading2"/>
      </w:pPr>
      <w:r w:rsidRPr="00813AF4">
        <w:t>Examples of effective facilitation may include:</w:t>
      </w:r>
    </w:p>
    <w:tbl>
      <w:tblPr>
        <w:tblStyle w:val="TableGrid"/>
        <w:tblW w:w="0" w:type="auto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1749"/>
        <w:gridCol w:w="1758"/>
        <w:gridCol w:w="1761"/>
        <w:gridCol w:w="1755"/>
        <w:gridCol w:w="1761"/>
      </w:tblGrid>
      <w:tr w:rsidR="002A2F73" w:rsidRPr="00813AF4" w14:paraId="46E30FC7" w14:textId="77777777" w:rsidTr="002A2F73">
        <w:trPr>
          <w:trHeight w:val="61"/>
        </w:trPr>
        <w:tc>
          <w:tcPr>
            <w:tcW w:w="1771" w:type="dxa"/>
            <w:tcBorders>
              <w:bottom w:val="single" w:sz="4" w:space="0" w:color="auto"/>
            </w:tcBorders>
            <w:shd w:val="clear" w:color="auto" w:fill="E6E6E6"/>
          </w:tcPr>
          <w:p w14:paraId="47AA0AD1" w14:textId="77777777" w:rsidR="002A2F73" w:rsidRPr="00813AF4" w:rsidRDefault="002A2F73" w:rsidP="002A2F73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771" w:type="dxa"/>
            <w:shd w:val="clear" w:color="auto" w:fill="E6E6E6"/>
          </w:tcPr>
          <w:p w14:paraId="616DD64E" w14:textId="75C57540" w:rsidR="002A2F73" w:rsidRPr="00813AF4" w:rsidRDefault="002A2F73" w:rsidP="002A2F73">
            <w:pPr>
              <w:spacing w:after="0"/>
              <w:jc w:val="center"/>
              <w:rPr>
                <w:b/>
              </w:rPr>
            </w:pPr>
            <w:r w:rsidRPr="00813AF4">
              <w:rPr>
                <w:b/>
              </w:rPr>
              <w:t>Safe</w:t>
            </w:r>
          </w:p>
        </w:tc>
        <w:tc>
          <w:tcPr>
            <w:tcW w:w="1771" w:type="dxa"/>
            <w:shd w:val="clear" w:color="auto" w:fill="E6E6E6"/>
          </w:tcPr>
          <w:p w14:paraId="4DC35B22" w14:textId="7CCA3E50" w:rsidR="002A2F73" w:rsidRPr="00813AF4" w:rsidRDefault="002A2F73" w:rsidP="002A2F73">
            <w:pPr>
              <w:spacing w:after="0"/>
              <w:jc w:val="center"/>
              <w:rPr>
                <w:rFonts w:cs="MuseoSans-900"/>
                <w:b/>
                <w:sz w:val="21"/>
                <w:szCs w:val="21"/>
              </w:rPr>
            </w:pPr>
            <w:r w:rsidRPr="00813AF4">
              <w:rPr>
                <w:rFonts w:cs="MuseoSans-900"/>
                <w:b/>
                <w:sz w:val="21"/>
                <w:szCs w:val="21"/>
              </w:rPr>
              <w:t>Responsive</w:t>
            </w:r>
          </w:p>
        </w:tc>
        <w:tc>
          <w:tcPr>
            <w:tcW w:w="1771" w:type="dxa"/>
            <w:shd w:val="clear" w:color="auto" w:fill="E6E6E6"/>
          </w:tcPr>
          <w:p w14:paraId="5A8BF74C" w14:textId="3330118F" w:rsidR="002A2F73" w:rsidRPr="00813AF4" w:rsidRDefault="002A2F73" w:rsidP="002A2F73">
            <w:pPr>
              <w:spacing w:after="0"/>
              <w:jc w:val="center"/>
              <w:rPr>
                <w:rFonts w:cs="MuseoSans-900"/>
                <w:b/>
                <w:sz w:val="21"/>
                <w:szCs w:val="21"/>
              </w:rPr>
            </w:pPr>
            <w:r w:rsidRPr="00813AF4">
              <w:rPr>
                <w:rFonts w:cs="MuseoSans-900"/>
                <w:b/>
                <w:sz w:val="21"/>
                <w:szCs w:val="21"/>
              </w:rPr>
              <w:t>Instructive</w:t>
            </w:r>
          </w:p>
        </w:tc>
        <w:tc>
          <w:tcPr>
            <w:tcW w:w="1772" w:type="dxa"/>
            <w:shd w:val="clear" w:color="auto" w:fill="E6E6E6"/>
          </w:tcPr>
          <w:p w14:paraId="469B178B" w14:textId="561E77C9" w:rsidR="002A2F73" w:rsidRPr="00813AF4" w:rsidRDefault="002A2F73" w:rsidP="002A2F73">
            <w:pPr>
              <w:spacing w:after="0"/>
              <w:jc w:val="center"/>
              <w:rPr>
                <w:rFonts w:cs="MuseoSans-900"/>
                <w:b/>
                <w:sz w:val="21"/>
                <w:szCs w:val="21"/>
              </w:rPr>
            </w:pPr>
            <w:r w:rsidRPr="00813AF4">
              <w:rPr>
                <w:rFonts w:cs="MuseoSans-900"/>
                <w:b/>
                <w:sz w:val="21"/>
                <w:szCs w:val="21"/>
              </w:rPr>
              <w:t>Empowering</w:t>
            </w:r>
          </w:p>
        </w:tc>
      </w:tr>
      <w:tr w:rsidR="002A2F73" w:rsidRPr="00813AF4" w14:paraId="4A3E3EDF" w14:textId="77777777" w:rsidTr="002A2F73">
        <w:tc>
          <w:tcPr>
            <w:tcW w:w="1771" w:type="dxa"/>
            <w:shd w:val="clear" w:color="auto" w:fill="E6E6E6"/>
          </w:tcPr>
          <w:p w14:paraId="3CD7E8D4" w14:textId="77777777" w:rsidR="002A2F73" w:rsidRPr="00813AF4" w:rsidRDefault="002A2F73" w:rsidP="002A2F73">
            <w:pPr>
              <w:spacing w:after="0"/>
              <w:rPr>
                <w:rFonts w:cs="MuseoSans-900"/>
                <w:b/>
                <w:sz w:val="21"/>
                <w:szCs w:val="21"/>
              </w:rPr>
            </w:pPr>
            <w:r w:rsidRPr="00813AF4">
              <w:rPr>
                <w:rFonts w:cs="MuseoSans-900"/>
                <w:b/>
                <w:sz w:val="21"/>
                <w:szCs w:val="21"/>
              </w:rPr>
              <w:t>Material</w:t>
            </w:r>
          </w:p>
          <w:p w14:paraId="0FE12ECC" w14:textId="77777777" w:rsidR="002A2F73" w:rsidRPr="00813AF4" w:rsidRDefault="002A2F73" w:rsidP="002A2F73">
            <w:pPr>
              <w:spacing w:after="0"/>
              <w:rPr>
                <w:b/>
              </w:rPr>
            </w:pPr>
          </w:p>
        </w:tc>
        <w:tc>
          <w:tcPr>
            <w:tcW w:w="1771" w:type="dxa"/>
          </w:tcPr>
          <w:p w14:paraId="4CCCF1FE" w14:textId="723757F2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only</w:t>
            </w:r>
            <w:r w:rsidRPr="00813AF4">
              <w:rPr>
                <w:w w:val="104"/>
                <w:sz w:val="18"/>
                <w:szCs w:val="18"/>
              </w:rPr>
              <w:br/>
              <w:t>makes age- and skill-appropriate tools and resources independently accessible to students</w:t>
            </w:r>
          </w:p>
        </w:tc>
        <w:tc>
          <w:tcPr>
            <w:tcW w:w="1771" w:type="dxa"/>
          </w:tcPr>
          <w:p w14:paraId="6D6C8BB7" w14:textId="5035D141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changes what resources are available in order to adapt to students’ needs and misconceptions</w:t>
            </w:r>
          </w:p>
        </w:tc>
        <w:tc>
          <w:tcPr>
            <w:tcW w:w="1771" w:type="dxa"/>
          </w:tcPr>
          <w:p w14:paraId="7838E1A4" w14:textId="3BA98BA5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selects and presents resources in</w:t>
            </w:r>
            <w:r w:rsidRPr="00813AF4">
              <w:rPr>
                <w:w w:val="104"/>
                <w:sz w:val="18"/>
                <w:szCs w:val="18"/>
              </w:rPr>
              <w:br/>
              <w:t>a way that is accessible to students and does</w:t>
            </w:r>
            <w:r w:rsidRPr="00813AF4">
              <w:rPr>
                <w:w w:val="104"/>
                <w:sz w:val="18"/>
                <w:szCs w:val="18"/>
              </w:rPr>
              <w:br/>
              <w:t>not distract from learning goals</w:t>
            </w:r>
          </w:p>
        </w:tc>
        <w:tc>
          <w:tcPr>
            <w:tcW w:w="1772" w:type="dxa"/>
          </w:tcPr>
          <w:p w14:paraId="39353BA7" w14:textId="725F1B65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Instead of answering every question, teacher redirects students to learning materials when appropriate</w:t>
            </w:r>
          </w:p>
        </w:tc>
      </w:tr>
      <w:tr w:rsidR="002A2F73" w:rsidRPr="00813AF4" w14:paraId="370DC9A7" w14:textId="77777777" w:rsidTr="002A2F73">
        <w:tc>
          <w:tcPr>
            <w:tcW w:w="1771" w:type="dxa"/>
            <w:shd w:val="clear" w:color="auto" w:fill="E6E6E6"/>
          </w:tcPr>
          <w:p w14:paraId="5BAD27DC" w14:textId="77777777" w:rsidR="002A2F73" w:rsidRPr="00813AF4" w:rsidRDefault="002A2F73" w:rsidP="002A2F73">
            <w:pPr>
              <w:spacing w:after="0"/>
              <w:rPr>
                <w:rFonts w:cs="MuseoSans-900"/>
                <w:b/>
                <w:sz w:val="21"/>
                <w:szCs w:val="21"/>
              </w:rPr>
            </w:pPr>
            <w:r w:rsidRPr="00813AF4">
              <w:rPr>
                <w:rFonts w:cs="MuseoSans-900"/>
                <w:b/>
                <w:sz w:val="21"/>
                <w:szCs w:val="21"/>
              </w:rPr>
              <w:t>Social</w:t>
            </w:r>
          </w:p>
          <w:p w14:paraId="50FEDC9C" w14:textId="77777777" w:rsidR="002A2F73" w:rsidRPr="00813AF4" w:rsidRDefault="002A2F73" w:rsidP="002A2F73">
            <w:pPr>
              <w:spacing w:after="0"/>
              <w:rPr>
                <w:b/>
              </w:rPr>
            </w:pPr>
          </w:p>
        </w:tc>
        <w:tc>
          <w:tcPr>
            <w:tcW w:w="1771" w:type="dxa"/>
          </w:tcPr>
          <w:p w14:paraId="5C622037" w14:textId="45AAE575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attends to social dynamics, keeping students safe and promoting intellectual and personal growth</w:t>
            </w:r>
          </w:p>
        </w:tc>
        <w:tc>
          <w:tcPr>
            <w:tcW w:w="1771" w:type="dxa"/>
          </w:tcPr>
          <w:p w14:paraId="6B0D6764" w14:textId="48318568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identifies diverse student-leaders and connects them with peers when appropriate</w:t>
            </w:r>
          </w:p>
        </w:tc>
        <w:tc>
          <w:tcPr>
            <w:tcW w:w="1771" w:type="dxa"/>
          </w:tcPr>
          <w:p w14:paraId="70F5C1E9" w14:textId="2ED7C0B2" w:rsidR="002A2F73" w:rsidRPr="00813AF4" w:rsidRDefault="002A2F73" w:rsidP="002A2F73">
            <w:pPr>
              <w:spacing w:after="0"/>
              <w:rPr>
                <w:sz w:val="18"/>
                <w:szCs w:val="18"/>
              </w:rPr>
            </w:pPr>
            <w:r w:rsidRPr="00813AF4">
              <w:rPr>
                <w:sz w:val="18"/>
                <w:szCs w:val="18"/>
              </w:rPr>
              <w:t>Teacher removes barriers that would needlessly interrupt sustained group engagement</w:t>
            </w:r>
          </w:p>
        </w:tc>
        <w:tc>
          <w:tcPr>
            <w:tcW w:w="1772" w:type="dxa"/>
          </w:tcPr>
          <w:p w14:paraId="1F1D0321" w14:textId="2608454E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helps adults (e.g., content experts, mentors) provide constructive feedback to students</w:t>
            </w:r>
          </w:p>
        </w:tc>
      </w:tr>
      <w:tr w:rsidR="002A2F73" w:rsidRPr="00813AF4" w14:paraId="11623B0E" w14:textId="77777777" w:rsidTr="002A2F73">
        <w:tc>
          <w:tcPr>
            <w:tcW w:w="1771" w:type="dxa"/>
            <w:shd w:val="clear" w:color="auto" w:fill="E6E6E6"/>
          </w:tcPr>
          <w:p w14:paraId="361A0265" w14:textId="77777777" w:rsidR="002A2F73" w:rsidRPr="00813AF4" w:rsidRDefault="002A2F73" w:rsidP="002A2F73">
            <w:pPr>
              <w:spacing w:after="0"/>
              <w:rPr>
                <w:rFonts w:cs="MuseoSans-900"/>
                <w:b/>
                <w:sz w:val="21"/>
                <w:szCs w:val="21"/>
              </w:rPr>
            </w:pPr>
            <w:r w:rsidRPr="00813AF4">
              <w:rPr>
                <w:rFonts w:cs="MuseoSans-900"/>
                <w:b/>
                <w:sz w:val="21"/>
                <w:szCs w:val="21"/>
              </w:rPr>
              <w:t>Personal</w:t>
            </w:r>
          </w:p>
          <w:p w14:paraId="26FDDC25" w14:textId="77777777" w:rsidR="002A2F73" w:rsidRPr="00813AF4" w:rsidRDefault="002A2F73" w:rsidP="002A2F73">
            <w:pPr>
              <w:spacing w:after="0"/>
              <w:rPr>
                <w:b/>
              </w:rPr>
            </w:pPr>
          </w:p>
        </w:tc>
        <w:tc>
          <w:tcPr>
            <w:tcW w:w="1771" w:type="dxa"/>
          </w:tcPr>
          <w:p w14:paraId="4E684E69" w14:textId="77777777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celebrates opportunities to learn from mistakes</w:t>
            </w:r>
          </w:p>
          <w:p w14:paraId="73F32E10" w14:textId="77777777" w:rsidR="002A2F73" w:rsidRPr="00813AF4" w:rsidRDefault="002A2F73" w:rsidP="002A2F73">
            <w:pPr>
              <w:spacing w:after="0"/>
              <w:rPr>
                <w:sz w:val="18"/>
                <w:szCs w:val="18"/>
              </w:rPr>
            </w:pPr>
          </w:p>
        </w:tc>
        <w:tc>
          <w:tcPr>
            <w:tcW w:w="1771" w:type="dxa"/>
          </w:tcPr>
          <w:p w14:paraId="533B059C" w14:textId="2657969B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attends to students equitably according to their level of understanding and sense of self-efficacy</w:t>
            </w:r>
          </w:p>
        </w:tc>
        <w:tc>
          <w:tcPr>
            <w:tcW w:w="1771" w:type="dxa"/>
          </w:tcPr>
          <w:p w14:paraId="1A531DCC" w14:textId="093986E9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dedicates time and space for students to reflect on progress and iterate on challenges</w:t>
            </w:r>
          </w:p>
        </w:tc>
        <w:tc>
          <w:tcPr>
            <w:tcW w:w="1772" w:type="dxa"/>
          </w:tcPr>
          <w:p w14:paraId="14B155DA" w14:textId="77777777" w:rsidR="002A2F73" w:rsidRPr="00813AF4" w:rsidRDefault="002A2F73" w:rsidP="002A2F73">
            <w:pPr>
              <w:spacing w:after="0"/>
              <w:rPr>
                <w:w w:val="104"/>
                <w:sz w:val="18"/>
                <w:szCs w:val="18"/>
              </w:rPr>
            </w:pPr>
            <w:r w:rsidRPr="00813AF4">
              <w:rPr>
                <w:w w:val="104"/>
                <w:sz w:val="18"/>
                <w:szCs w:val="18"/>
              </w:rPr>
              <w:t>Teacher allows students to make and correct some mistakes without adult intervention</w:t>
            </w:r>
          </w:p>
          <w:p w14:paraId="01AAD2B6" w14:textId="77777777" w:rsidR="002A2F73" w:rsidRPr="00813AF4" w:rsidRDefault="002A2F73" w:rsidP="002A2F73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7AFD72D1" w14:textId="77777777" w:rsidR="002A2F73" w:rsidRPr="00813AF4" w:rsidRDefault="002A2F73" w:rsidP="002A2F73"/>
    <w:p w14:paraId="43A4D471" w14:textId="463DD373" w:rsidR="006B0633" w:rsidRPr="00813AF4" w:rsidRDefault="006B0633" w:rsidP="006B0633">
      <w:pPr>
        <w:pStyle w:val="Heading2"/>
      </w:pPr>
      <w:r w:rsidRPr="00813AF4">
        <w:t>Questions for students</w:t>
      </w:r>
    </w:p>
    <w:p w14:paraId="4CE5C23C" w14:textId="2559615F" w:rsidR="006B0633" w:rsidRPr="00813AF4" w:rsidRDefault="006B0633" w:rsidP="006B0633">
      <w:pPr>
        <w:pStyle w:val="Heading3"/>
      </w:pPr>
      <w:r w:rsidRPr="00813AF4">
        <w:t>What to ask</w:t>
      </w:r>
    </w:p>
    <w:p w14:paraId="4BEC1522" w14:textId="77777777" w:rsidR="006B0633" w:rsidRPr="00813AF4" w:rsidRDefault="006B0633" w:rsidP="006B0633">
      <w:pPr>
        <w:pStyle w:val="ListParagraph"/>
        <w:numPr>
          <w:ilvl w:val="0"/>
          <w:numId w:val="3"/>
        </w:numPr>
      </w:pPr>
      <w:r w:rsidRPr="00813AF4">
        <w:t>“What have you done when feeling stuck with this project?”</w:t>
      </w:r>
    </w:p>
    <w:p w14:paraId="3AF3894D" w14:textId="77777777" w:rsidR="006B0633" w:rsidRPr="00813AF4" w:rsidRDefault="006B0633" w:rsidP="006B0633">
      <w:pPr>
        <w:pStyle w:val="ListParagraph"/>
        <w:numPr>
          <w:ilvl w:val="0"/>
          <w:numId w:val="3"/>
        </w:numPr>
      </w:pPr>
      <w:r w:rsidRPr="00813AF4">
        <w:t>“What have you learned while working on this project? How did you learn that?”</w:t>
      </w:r>
    </w:p>
    <w:p w14:paraId="7C988751" w14:textId="08E2A862" w:rsidR="006B0633" w:rsidRPr="00813AF4" w:rsidRDefault="006B0633" w:rsidP="006B0633">
      <w:pPr>
        <w:pStyle w:val="ListParagraph"/>
        <w:numPr>
          <w:ilvl w:val="0"/>
          <w:numId w:val="3"/>
        </w:numPr>
      </w:pPr>
      <w:r w:rsidRPr="00813AF4">
        <w:t>“If you had more time to work on this project, what would you improve next? Why?”</w:t>
      </w:r>
    </w:p>
    <w:p w14:paraId="470C1C02" w14:textId="77777777" w:rsidR="006B0633" w:rsidRPr="00813AF4" w:rsidRDefault="006B0633" w:rsidP="006B0633">
      <w:pPr>
        <w:pStyle w:val="Heading3"/>
      </w:pPr>
      <w:r w:rsidRPr="00813AF4">
        <w:t>Listen for facilitation across dimensions</w:t>
      </w:r>
    </w:p>
    <w:p w14:paraId="3025588F" w14:textId="36C6F062" w:rsidR="006B0633" w:rsidRPr="00813AF4" w:rsidRDefault="006B0633" w:rsidP="006B0633">
      <w:pPr>
        <w:pStyle w:val="ListParagraph"/>
        <w:numPr>
          <w:ilvl w:val="0"/>
          <w:numId w:val="4"/>
        </w:numPr>
      </w:pPr>
      <w:r w:rsidRPr="00813AF4">
        <w:rPr>
          <w:rFonts w:cs="MuseoSans-900"/>
          <w:b/>
          <w:color w:val="238CC0"/>
        </w:rPr>
        <w:t>Material:</w:t>
      </w:r>
      <w:r w:rsidRPr="00813AF4">
        <w:rPr>
          <w:rFonts w:cs="MuseoSans-900"/>
        </w:rPr>
        <w:t xml:space="preserve"> </w:t>
      </w:r>
      <w:r w:rsidRPr="00813AF4">
        <w:t>Do students navigate materials (both physical and virtual) as inspiration and tools for learning?</w:t>
      </w:r>
    </w:p>
    <w:p w14:paraId="23C33467" w14:textId="7B6F7A60" w:rsidR="006B0633" w:rsidRPr="00813AF4" w:rsidRDefault="006B0633" w:rsidP="006B0633">
      <w:pPr>
        <w:pStyle w:val="ListParagraph"/>
        <w:numPr>
          <w:ilvl w:val="0"/>
          <w:numId w:val="4"/>
        </w:numPr>
      </w:pPr>
      <w:r w:rsidRPr="00813AF4">
        <w:rPr>
          <w:rFonts w:cs="MuseoSans-900"/>
          <w:b/>
          <w:color w:val="238CC0"/>
        </w:rPr>
        <w:t>Social:</w:t>
      </w:r>
      <w:r w:rsidRPr="00813AF4">
        <w:rPr>
          <w:rFonts w:cs="MuseoSans-900"/>
        </w:rPr>
        <w:t xml:space="preserve"> </w:t>
      </w:r>
      <w:r w:rsidRPr="00813AF4">
        <w:t>Do students value and seek out others as potential teachers and mentors to support their learning?</w:t>
      </w:r>
    </w:p>
    <w:p w14:paraId="7A627317" w14:textId="548CC19D" w:rsidR="006B0633" w:rsidRPr="00813AF4" w:rsidRDefault="006B0633" w:rsidP="006B0633">
      <w:pPr>
        <w:pStyle w:val="ListParagraph"/>
        <w:numPr>
          <w:ilvl w:val="0"/>
          <w:numId w:val="4"/>
        </w:numPr>
      </w:pPr>
      <w:r w:rsidRPr="00813AF4">
        <w:rPr>
          <w:rFonts w:cs="MuseoSans-900"/>
          <w:b/>
          <w:color w:val="238CC0"/>
        </w:rPr>
        <w:t>Personal:</w:t>
      </w:r>
      <w:r w:rsidRPr="00813AF4">
        <w:rPr>
          <w:rFonts w:cs="MuseoSans-900"/>
        </w:rPr>
        <w:t xml:space="preserve"> </w:t>
      </w:r>
      <w:r w:rsidRPr="00813AF4">
        <w:t>Do students see themselves as capable learners, and they are responsive to constructive critique?</w:t>
      </w:r>
    </w:p>
    <w:p w14:paraId="3533C923" w14:textId="77777777" w:rsidR="006B0633" w:rsidRPr="00813AF4" w:rsidRDefault="006B0633" w:rsidP="006B0633">
      <w:pPr>
        <w:pStyle w:val="Heading3"/>
      </w:pPr>
      <w:r w:rsidRPr="00813AF4">
        <w:t>Listen for principles of facilitation</w:t>
      </w:r>
    </w:p>
    <w:p w14:paraId="51FA9C77" w14:textId="77777777" w:rsidR="006B0633" w:rsidRPr="00813AF4" w:rsidRDefault="006B0633" w:rsidP="006B0633">
      <w:pPr>
        <w:pStyle w:val="ListParagraph"/>
        <w:numPr>
          <w:ilvl w:val="0"/>
          <w:numId w:val="6"/>
        </w:numPr>
      </w:pPr>
      <w:r w:rsidRPr="00813AF4">
        <w:rPr>
          <w:rFonts w:cs="MuseoSans-900"/>
          <w:b/>
          <w:color w:val="238CC0"/>
        </w:rPr>
        <w:t>Safe:</w:t>
      </w:r>
      <w:r w:rsidRPr="00813AF4">
        <w:rPr>
          <w:rFonts w:cs="MuseoSans-900"/>
        </w:rPr>
        <w:t xml:space="preserve"> </w:t>
      </w:r>
      <w:r w:rsidRPr="00813AF4">
        <w:t>Do students share in promoting a safe learning environment for all?</w:t>
      </w:r>
    </w:p>
    <w:p w14:paraId="1651748C" w14:textId="77777777" w:rsidR="006B0633" w:rsidRPr="00813AF4" w:rsidRDefault="006B0633" w:rsidP="006B0633">
      <w:pPr>
        <w:pStyle w:val="ListParagraph"/>
        <w:numPr>
          <w:ilvl w:val="0"/>
          <w:numId w:val="6"/>
        </w:numPr>
      </w:pPr>
      <w:r w:rsidRPr="00813AF4">
        <w:rPr>
          <w:rFonts w:cs="MuseoSans-900"/>
          <w:b/>
          <w:color w:val="238CC0"/>
        </w:rPr>
        <w:t>Responsive:</w:t>
      </w:r>
      <w:r w:rsidRPr="00813AF4">
        <w:rPr>
          <w:rFonts w:cs="MuseoSans-900"/>
        </w:rPr>
        <w:t xml:space="preserve"> </w:t>
      </w:r>
      <w:r w:rsidRPr="00813AF4">
        <w:t>Do different students’ responses point to equitable learning and growth?</w:t>
      </w:r>
    </w:p>
    <w:p w14:paraId="4DF0E73D" w14:textId="77777777" w:rsidR="006B0633" w:rsidRPr="00813AF4" w:rsidRDefault="006B0633" w:rsidP="006B0633">
      <w:pPr>
        <w:pStyle w:val="ListParagraph"/>
        <w:numPr>
          <w:ilvl w:val="0"/>
          <w:numId w:val="6"/>
        </w:numPr>
      </w:pPr>
      <w:r w:rsidRPr="00813AF4">
        <w:rPr>
          <w:rFonts w:cs="MuseoSans-900"/>
          <w:b/>
          <w:color w:val="238CC0"/>
        </w:rPr>
        <w:t>Instructive:</w:t>
      </w:r>
      <w:r w:rsidRPr="00813AF4">
        <w:rPr>
          <w:rFonts w:cs="MuseoSans-900"/>
        </w:rPr>
        <w:t xml:space="preserve"> </w:t>
      </w:r>
      <w:r w:rsidRPr="00813AF4">
        <w:t>Do students’ responses align with the project’s learning goals?</w:t>
      </w:r>
    </w:p>
    <w:p w14:paraId="03640D2B" w14:textId="2DE3FAD5" w:rsidR="006B0633" w:rsidRPr="00813AF4" w:rsidRDefault="006B0633" w:rsidP="006B0633">
      <w:pPr>
        <w:pStyle w:val="ListParagraph"/>
        <w:numPr>
          <w:ilvl w:val="0"/>
          <w:numId w:val="6"/>
        </w:numPr>
      </w:pPr>
      <w:r w:rsidRPr="00813AF4">
        <w:rPr>
          <w:rFonts w:cs="MuseoSans-900"/>
          <w:b/>
          <w:color w:val="238CC0"/>
        </w:rPr>
        <w:t>Empowering:</w:t>
      </w:r>
      <w:r w:rsidRPr="00813AF4">
        <w:rPr>
          <w:rFonts w:cs="MuseoSans-900"/>
        </w:rPr>
        <w:t xml:space="preserve"> </w:t>
      </w:r>
      <w:r w:rsidRPr="00813AF4">
        <w:t>Do students indicate that they feel in control of their own learning?</w:t>
      </w:r>
    </w:p>
    <w:p w14:paraId="36EC7FC0" w14:textId="77777777" w:rsidR="006B0633" w:rsidRPr="00813AF4" w:rsidRDefault="006B0633" w:rsidP="006B0633"/>
    <w:p w14:paraId="6C32EAD8" w14:textId="77777777" w:rsidR="006B0633" w:rsidRPr="00813AF4" w:rsidRDefault="006B0633" w:rsidP="006B0633"/>
    <w:p w14:paraId="599BBA10" w14:textId="77777777" w:rsidR="006B0633" w:rsidRPr="00813AF4" w:rsidRDefault="006B0633" w:rsidP="006B0633"/>
    <w:p w14:paraId="093EA74C" w14:textId="77777777" w:rsidR="006B0633" w:rsidRPr="00813AF4" w:rsidRDefault="006B0633" w:rsidP="004F61EC">
      <w:pPr>
        <w:pStyle w:val="Heading1"/>
      </w:pPr>
    </w:p>
    <w:p w14:paraId="3D9DD8B8" w14:textId="77777777" w:rsidR="006B0633" w:rsidRPr="00813AF4" w:rsidRDefault="006B0633">
      <w:pPr>
        <w:spacing w:after="0"/>
        <w:rPr>
          <w:rFonts w:eastAsiaTheme="majorEastAsia" w:cstheme="majorBidi"/>
          <w:b/>
          <w:bCs/>
          <w:color w:val="3786C4"/>
          <w:sz w:val="32"/>
          <w:szCs w:val="32"/>
        </w:rPr>
      </w:pPr>
      <w:r w:rsidRPr="00813AF4">
        <w:br w:type="page"/>
      </w:r>
    </w:p>
    <w:p w14:paraId="04AC2B59" w14:textId="444C491E" w:rsidR="004F61EC" w:rsidRPr="00813AF4" w:rsidRDefault="004F61EC" w:rsidP="004F61EC">
      <w:pPr>
        <w:pStyle w:val="Heading1"/>
      </w:pPr>
      <w:r w:rsidRPr="00813AF4">
        <w:t>Project facilitation conversation starters</w:t>
      </w:r>
    </w:p>
    <w:p w14:paraId="5C07AC2E" w14:textId="0B9C11A6" w:rsidR="004F61EC" w:rsidRPr="00813AF4" w:rsidRDefault="009713C2" w:rsidP="004F61EC">
      <w:pPr>
        <w:pStyle w:val="Heading2"/>
      </w:pPr>
      <w:r w:rsidRPr="00813AF4">
        <w:t>Material</w:t>
      </w:r>
    </w:p>
    <w:p w14:paraId="1F4A877C" w14:textId="32B88012" w:rsidR="004F61EC" w:rsidRPr="00C91F9A" w:rsidRDefault="004F61EC" w:rsidP="004F61EC">
      <w:pPr>
        <w:rPr>
          <w:b/>
        </w:rPr>
      </w:pPr>
      <w:r w:rsidRPr="00635A11">
        <w:rPr>
          <w:b/>
        </w:rPr>
        <w:t>I see…</w:t>
      </w:r>
    </w:p>
    <w:p w14:paraId="093C58C5" w14:textId="77777777" w:rsidR="004F61EC" w:rsidRPr="00813AF4" w:rsidRDefault="004F61EC" w:rsidP="004F61EC"/>
    <w:p w14:paraId="3617036F" w14:textId="6B15F4C6" w:rsidR="004F61EC" w:rsidRPr="00C91F9A" w:rsidRDefault="004F61EC" w:rsidP="004F61EC">
      <w:pPr>
        <w:rPr>
          <w:b/>
        </w:rPr>
      </w:pPr>
      <w:r w:rsidRPr="00635A11">
        <w:rPr>
          <w:b/>
        </w:rPr>
        <w:t>I appreciate…</w:t>
      </w:r>
    </w:p>
    <w:p w14:paraId="2BEB7B7D" w14:textId="77777777" w:rsidR="004F61EC" w:rsidRPr="00813AF4" w:rsidRDefault="004F61EC" w:rsidP="004F61EC"/>
    <w:p w14:paraId="03ED2CCD" w14:textId="77777777" w:rsidR="004F61EC" w:rsidRPr="00635A11" w:rsidRDefault="004F61EC" w:rsidP="004F61EC">
      <w:pPr>
        <w:rPr>
          <w:b/>
        </w:rPr>
      </w:pPr>
      <w:r w:rsidRPr="00635A11">
        <w:rPr>
          <w:b/>
        </w:rPr>
        <w:t>I wonder…</w:t>
      </w:r>
    </w:p>
    <w:p w14:paraId="3CDC6567" w14:textId="77777777" w:rsidR="004F61EC" w:rsidRPr="00813AF4" w:rsidRDefault="004F61EC" w:rsidP="004F61EC"/>
    <w:p w14:paraId="6E2AEB58" w14:textId="77777777" w:rsidR="004F61EC" w:rsidRPr="00813AF4" w:rsidRDefault="004F61EC" w:rsidP="004F61EC"/>
    <w:p w14:paraId="7F938161" w14:textId="6F5224B2" w:rsidR="004F61EC" w:rsidRPr="00813AF4" w:rsidRDefault="009713C2" w:rsidP="004F61EC">
      <w:pPr>
        <w:pStyle w:val="Heading2"/>
      </w:pPr>
      <w:r w:rsidRPr="00813AF4">
        <w:t>Social</w:t>
      </w:r>
    </w:p>
    <w:p w14:paraId="58D77487" w14:textId="77777777" w:rsidR="004F61EC" w:rsidRPr="00635A11" w:rsidRDefault="004F61EC" w:rsidP="004F61EC">
      <w:pPr>
        <w:rPr>
          <w:b/>
        </w:rPr>
      </w:pPr>
      <w:r w:rsidRPr="00635A11">
        <w:rPr>
          <w:b/>
        </w:rPr>
        <w:t>I see…</w:t>
      </w:r>
    </w:p>
    <w:p w14:paraId="3C9D0BEA" w14:textId="77777777" w:rsidR="004F61EC" w:rsidRPr="00813AF4" w:rsidRDefault="004F61EC" w:rsidP="004F61EC"/>
    <w:p w14:paraId="5270E186" w14:textId="445C3FA6" w:rsidR="004F61EC" w:rsidRPr="00C91F9A" w:rsidRDefault="004F61EC" w:rsidP="004F61EC">
      <w:pPr>
        <w:rPr>
          <w:b/>
        </w:rPr>
      </w:pPr>
      <w:r w:rsidRPr="00635A11">
        <w:rPr>
          <w:b/>
        </w:rPr>
        <w:t>I appreciate…</w:t>
      </w:r>
    </w:p>
    <w:p w14:paraId="4F88C166" w14:textId="77777777" w:rsidR="004F61EC" w:rsidRPr="00813AF4" w:rsidRDefault="004F61EC" w:rsidP="004F61EC"/>
    <w:p w14:paraId="4C70393A" w14:textId="77777777" w:rsidR="004F61EC" w:rsidRPr="00635A11" w:rsidRDefault="004F61EC" w:rsidP="004F61EC">
      <w:pPr>
        <w:rPr>
          <w:b/>
        </w:rPr>
      </w:pPr>
      <w:r w:rsidRPr="00635A11">
        <w:rPr>
          <w:b/>
        </w:rPr>
        <w:t>I wonder…</w:t>
      </w:r>
    </w:p>
    <w:p w14:paraId="08503161" w14:textId="77777777" w:rsidR="004F61EC" w:rsidRPr="00813AF4" w:rsidRDefault="004F61EC" w:rsidP="004F61EC"/>
    <w:p w14:paraId="0782F869" w14:textId="77777777" w:rsidR="004F61EC" w:rsidRPr="00813AF4" w:rsidRDefault="004F61EC" w:rsidP="004F61EC"/>
    <w:p w14:paraId="46808107" w14:textId="77DF5812" w:rsidR="004F61EC" w:rsidRPr="00813AF4" w:rsidRDefault="009713C2" w:rsidP="004F61EC">
      <w:pPr>
        <w:pStyle w:val="Heading2"/>
      </w:pPr>
      <w:r w:rsidRPr="00813AF4">
        <w:t>Personal</w:t>
      </w:r>
    </w:p>
    <w:p w14:paraId="774C0555" w14:textId="2202968D" w:rsidR="004F61EC" w:rsidRPr="00C91F9A" w:rsidRDefault="004F61EC" w:rsidP="004F61EC">
      <w:pPr>
        <w:rPr>
          <w:b/>
        </w:rPr>
      </w:pPr>
      <w:r w:rsidRPr="00635A11">
        <w:rPr>
          <w:b/>
        </w:rPr>
        <w:t>I see…</w:t>
      </w:r>
    </w:p>
    <w:p w14:paraId="3A7587DD" w14:textId="77777777" w:rsidR="004F61EC" w:rsidRPr="00813AF4" w:rsidRDefault="004F61EC" w:rsidP="004F61EC"/>
    <w:p w14:paraId="2FDD4770" w14:textId="5856717E" w:rsidR="004F61EC" w:rsidRPr="00C91F9A" w:rsidRDefault="004F61EC" w:rsidP="004F61EC">
      <w:pPr>
        <w:rPr>
          <w:b/>
        </w:rPr>
      </w:pPr>
      <w:r w:rsidRPr="00635A11">
        <w:rPr>
          <w:b/>
        </w:rPr>
        <w:t>I appreciate…</w:t>
      </w:r>
    </w:p>
    <w:p w14:paraId="570A692E" w14:textId="77777777" w:rsidR="004F61EC" w:rsidRPr="00813AF4" w:rsidRDefault="004F61EC" w:rsidP="004F61EC"/>
    <w:p w14:paraId="1FF935C4" w14:textId="44E22529" w:rsidR="005907F9" w:rsidRPr="00C91F9A" w:rsidRDefault="004F61EC">
      <w:pPr>
        <w:rPr>
          <w:b/>
        </w:rPr>
      </w:pPr>
      <w:r w:rsidRPr="00635A11">
        <w:rPr>
          <w:b/>
        </w:rPr>
        <w:t>I wonder…</w:t>
      </w:r>
    </w:p>
    <w:sectPr w:rsidR="005907F9" w:rsidRPr="00C91F9A" w:rsidSect="00100B9F">
      <w:footerReference w:type="even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62A67B" w14:textId="77777777" w:rsidR="006B0633" w:rsidRDefault="006B0633" w:rsidP="00E02DD1">
      <w:pPr>
        <w:spacing w:after="0"/>
      </w:pPr>
      <w:r>
        <w:separator/>
      </w:r>
    </w:p>
  </w:endnote>
  <w:endnote w:type="continuationSeparator" w:id="0">
    <w:p w14:paraId="21190E5E" w14:textId="77777777" w:rsidR="006B0633" w:rsidRDefault="006B0633" w:rsidP="00E02DD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MuseoSans-500">
    <w:altName w:val="Museo Sans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useoSans-900">
    <w:altName w:val="Museo Sans 500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72D8" w14:textId="77777777" w:rsidR="00674C93" w:rsidRDefault="00674C93" w:rsidP="007B24F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2D4B9C" w14:textId="77777777" w:rsidR="00674C93" w:rsidRDefault="00674C93" w:rsidP="00674C93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B7C18" w14:textId="77777777" w:rsidR="00674C93" w:rsidRPr="00674C93" w:rsidRDefault="00674C93" w:rsidP="00674C93">
    <w:pPr>
      <w:pStyle w:val="Footer"/>
      <w:framePr w:wrap="around" w:vAnchor="text" w:hAnchor="page" w:x="10385" w:y="201"/>
      <w:rPr>
        <w:rStyle w:val="PageNumber"/>
        <w:b/>
        <w:sz w:val="18"/>
        <w:szCs w:val="18"/>
      </w:rPr>
    </w:pPr>
    <w:r w:rsidRPr="00674C93">
      <w:rPr>
        <w:rStyle w:val="PageNumber"/>
        <w:b/>
        <w:sz w:val="18"/>
        <w:szCs w:val="18"/>
      </w:rPr>
      <w:fldChar w:fldCharType="begin"/>
    </w:r>
    <w:r w:rsidRPr="00674C93">
      <w:rPr>
        <w:rStyle w:val="PageNumber"/>
        <w:b/>
        <w:sz w:val="18"/>
        <w:szCs w:val="18"/>
      </w:rPr>
      <w:instrText xml:space="preserve">PAGE  </w:instrText>
    </w:r>
    <w:r w:rsidRPr="00674C93">
      <w:rPr>
        <w:rStyle w:val="PageNumber"/>
        <w:b/>
        <w:sz w:val="18"/>
        <w:szCs w:val="18"/>
      </w:rPr>
      <w:fldChar w:fldCharType="separate"/>
    </w:r>
    <w:r w:rsidR="003E30F1">
      <w:rPr>
        <w:rStyle w:val="PageNumber"/>
        <w:b/>
        <w:noProof/>
        <w:sz w:val="18"/>
        <w:szCs w:val="18"/>
      </w:rPr>
      <w:t>1</w:t>
    </w:r>
    <w:r w:rsidRPr="00674C93">
      <w:rPr>
        <w:rStyle w:val="PageNumber"/>
        <w:b/>
        <w:sz w:val="18"/>
        <w:szCs w:val="18"/>
      </w:rPr>
      <w:fldChar w:fldCharType="end"/>
    </w:r>
  </w:p>
  <w:tbl>
    <w:tblPr>
      <w:tblStyle w:val="TableGrid"/>
      <w:tblW w:w="865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28"/>
      <w:gridCol w:w="4230"/>
    </w:tblGrid>
    <w:tr w:rsidR="00674C93" w14:paraId="0301BB76" w14:textId="77777777" w:rsidTr="00C71AC7">
      <w:tc>
        <w:tcPr>
          <w:tcW w:w="4428" w:type="dxa"/>
          <w:shd w:val="clear" w:color="auto" w:fill="auto"/>
        </w:tcPr>
        <w:p w14:paraId="04789518" w14:textId="77777777" w:rsidR="00674C93" w:rsidRDefault="00674C93" w:rsidP="00674C93">
          <w:pPr>
            <w:pStyle w:val="Footer"/>
            <w:ind w:right="360"/>
          </w:pPr>
          <w:r>
            <w:rPr>
              <w:noProof/>
              <w:lang w:eastAsia="en-US"/>
            </w:rPr>
            <w:drawing>
              <wp:inline distT="0" distB="0" distL="0" distR="0" wp14:anchorId="4A87BD84" wp14:editId="40DE60B9">
                <wp:extent cx="1299410" cy="462464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DP_logo_with_r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9410" cy="46246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20A210A" w14:textId="63742252" w:rsidR="00C91F9A" w:rsidRDefault="00C91F9A" w:rsidP="00674C93">
          <w:pPr>
            <w:pStyle w:val="Footer"/>
            <w:ind w:right="360"/>
          </w:pPr>
          <w:r w:rsidRPr="00551950">
            <w:rPr>
              <w:iCs/>
              <w:szCs w:val="20"/>
            </w:rPr>
            <w:t xml:space="preserve">Visit </w:t>
          </w:r>
          <w:hyperlink r:id="rId2" w:history="1">
            <w:r w:rsidR="003E30F1">
              <w:rPr>
                <w:rStyle w:val="Hyperlink"/>
                <w:rFonts w:ascii="Arial" w:hAnsi="Arial" w:cs="Times New Roman"/>
                <w:iCs/>
                <w:szCs w:val="20"/>
              </w:rPr>
              <w:t>digitialpromise.org/maker-leadership</w:t>
            </w:r>
          </w:hyperlink>
        </w:p>
      </w:tc>
      <w:tc>
        <w:tcPr>
          <w:tcW w:w="4230" w:type="dxa"/>
          <w:shd w:val="clear" w:color="auto" w:fill="auto"/>
        </w:tcPr>
        <w:p w14:paraId="2383D027" w14:textId="77777777" w:rsidR="00C71AC7" w:rsidRDefault="00C71AC7" w:rsidP="00C71AC7">
          <w:pPr>
            <w:pStyle w:val="Title"/>
            <w:jc w:val="right"/>
            <w:rPr>
              <w:sz w:val="18"/>
              <w:szCs w:val="18"/>
            </w:rPr>
          </w:pPr>
        </w:p>
        <w:p w14:paraId="417AEA85" w14:textId="1666E589" w:rsidR="00C71AC7" w:rsidRPr="00C71AC7" w:rsidRDefault="00C71AC7" w:rsidP="00C71AC7">
          <w:pPr>
            <w:pStyle w:val="Title"/>
            <w:jc w:val="right"/>
            <w:rPr>
              <w:sz w:val="18"/>
              <w:szCs w:val="18"/>
            </w:rPr>
          </w:pPr>
          <w:r w:rsidRPr="00C71AC7">
            <w:rPr>
              <w:sz w:val="18"/>
              <w:szCs w:val="18"/>
            </w:rPr>
            <w:t>Project design and facilitation</w:t>
          </w:r>
          <w:r>
            <w:rPr>
              <w:sz w:val="18"/>
              <w:szCs w:val="18"/>
            </w:rPr>
            <w:t xml:space="preserve">       </w:t>
          </w:r>
        </w:p>
        <w:p w14:paraId="5ECBA0BC" w14:textId="77777777" w:rsidR="00C91F9A" w:rsidRDefault="00C91F9A" w:rsidP="00C91F9A">
          <w:pPr>
            <w:pStyle w:val="Title"/>
            <w:jc w:val="right"/>
            <w:rPr>
              <w:i/>
              <w:iCs/>
              <w:sz w:val="14"/>
              <w:szCs w:val="14"/>
            </w:rPr>
          </w:pPr>
        </w:p>
        <w:p w14:paraId="454763C7" w14:textId="77777777" w:rsidR="00C91F9A" w:rsidRPr="00FE77D6" w:rsidRDefault="00C91F9A" w:rsidP="00C91F9A">
          <w:pPr>
            <w:pStyle w:val="Title"/>
            <w:jc w:val="right"/>
            <w:rPr>
              <w:sz w:val="18"/>
              <w:szCs w:val="18"/>
            </w:rPr>
          </w:pPr>
          <w:r w:rsidRPr="00551950">
            <w:rPr>
              <w:i/>
              <w:iCs/>
              <w:sz w:val="14"/>
              <w:szCs w:val="14"/>
            </w:rPr>
            <w:t>This work is licensed under a Creative Commons</w:t>
          </w:r>
          <w:r w:rsidRPr="00551950">
            <w:rPr>
              <w:i/>
              <w:iCs/>
              <w:sz w:val="14"/>
              <w:szCs w:val="14"/>
            </w:rPr>
            <w:br/>
            <w:t>Attribution- NonCommercial- ShareAlike 4.0 International License.</w:t>
          </w:r>
        </w:p>
        <w:p w14:paraId="19A250C8" w14:textId="12D527DC" w:rsidR="00674C93" w:rsidRDefault="00C71AC7" w:rsidP="00674C93">
          <w:pPr>
            <w:pStyle w:val="Footer"/>
            <w:jc w:val="right"/>
          </w:pPr>
          <w:r>
            <w:t xml:space="preserve"> </w:t>
          </w:r>
        </w:p>
      </w:tc>
    </w:tr>
  </w:tbl>
  <w:p w14:paraId="421659C7" w14:textId="77777777" w:rsidR="00674C93" w:rsidRDefault="00674C93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90606B" w14:textId="77777777" w:rsidR="006B0633" w:rsidRDefault="006B0633" w:rsidP="00E02DD1">
      <w:pPr>
        <w:spacing w:after="0"/>
      </w:pPr>
      <w:r>
        <w:separator/>
      </w:r>
    </w:p>
  </w:footnote>
  <w:footnote w:type="continuationSeparator" w:id="0">
    <w:p w14:paraId="4A8207E7" w14:textId="77777777" w:rsidR="006B0633" w:rsidRDefault="006B0633" w:rsidP="00E02DD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1A7D40"/>
    <w:multiLevelType w:val="hybridMultilevel"/>
    <w:tmpl w:val="CB3427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02901"/>
    <w:multiLevelType w:val="hybridMultilevel"/>
    <w:tmpl w:val="804A09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5930"/>
    <w:multiLevelType w:val="hybridMultilevel"/>
    <w:tmpl w:val="9AB82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7409E"/>
    <w:multiLevelType w:val="hybridMultilevel"/>
    <w:tmpl w:val="7110FA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C265A5"/>
    <w:multiLevelType w:val="hybridMultilevel"/>
    <w:tmpl w:val="638EC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FD31F6"/>
    <w:multiLevelType w:val="hybridMultilevel"/>
    <w:tmpl w:val="0518A7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7F9"/>
    <w:rsid w:val="00014173"/>
    <w:rsid w:val="00100B9F"/>
    <w:rsid w:val="00113D84"/>
    <w:rsid w:val="00126A04"/>
    <w:rsid w:val="001A0F6B"/>
    <w:rsid w:val="001E327D"/>
    <w:rsid w:val="00217A1F"/>
    <w:rsid w:val="002340B5"/>
    <w:rsid w:val="00253469"/>
    <w:rsid w:val="002A2F73"/>
    <w:rsid w:val="002F5403"/>
    <w:rsid w:val="003058BD"/>
    <w:rsid w:val="003E30F1"/>
    <w:rsid w:val="004B047A"/>
    <w:rsid w:val="004F61EC"/>
    <w:rsid w:val="005049FB"/>
    <w:rsid w:val="005907F9"/>
    <w:rsid w:val="00635A11"/>
    <w:rsid w:val="00674C93"/>
    <w:rsid w:val="006B0633"/>
    <w:rsid w:val="00813AF4"/>
    <w:rsid w:val="008A5FE8"/>
    <w:rsid w:val="009713C2"/>
    <w:rsid w:val="009B17A0"/>
    <w:rsid w:val="00A4781A"/>
    <w:rsid w:val="00AA2ED2"/>
    <w:rsid w:val="00C209B2"/>
    <w:rsid w:val="00C2569A"/>
    <w:rsid w:val="00C71AC7"/>
    <w:rsid w:val="00C91F9A"/>
    <w:rsid w:val="00E02DD1"/>
    <w:rsid w:val="00E93E4D"/>
    <w:rsid w:val="00EB403F"/>
    <w:rsid w:val="00F05E9B"/>
    <w:rsid w:val="00F56E2A"/>
    <w:rsid w:val="00FF0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3E4A337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113D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E4D"/>
    <w:pPr>
      <w:spacing w:after="160"/>
    </w:pPr>
    <w:rPr>
      <w:color w:val="3B332E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3D84"/>
    <w:pPr>
      <w:keepNext/>
      <w:keepLines/>
      <w:spacing w:before="320"/>
      <w:outlineLvl w:val="0"/>
    </w:pPr>
    <w:rPr>
      <w:rFonts w:eastAsiaTheme="majorEastAsia" w:cstheme="majorBidi"/>
      <w:b/>
      <w:bCs/>
      <w:color w:val="3786C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14173"/>
    <w:pPr>
      <w:keepNext/>
      <w:keepLines/>
      <w:spacing w:before="200"/>
      <w:outlineLvl w:val="1"/>
    </w:pPr>
    <w:rPr>
      <w:rFonts w:eastAsiaTheme="majorEastAsia" w:cstheme="majorBidi"/>
      <w:b/>
      <w:bCs/>
      <w:color w:val="3786C4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B17A0"/>
    <w:pPr>
      <w:keepNext/>
      <w:keepLines/>
      <w:spacing w:before="200"/>
      <w:outlineLvl w:val="2"/>
    </w:pPr>
    <w:rPr>
      <w:rFonts w:eastAsiaTheme="majorEastAsia" w:cstheme="majorBidi"/>
      <w:b/>
      <w:bCs/>
      <w:color w:val="3786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3D84"/>
    <w:rPr>
      <w:rFonts w:eastAsiaTheme="majorEastAsia" w:cstheme="majorBidi"/>
      <w:b/>
      <w:bCs/>
      <w:color w:val="3786C4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126A04"/>
    <w:pPr>
      <w:spacing w:line="276" w:lineRule="auto"/>
      <w:outlineLvl w:val="9"/>
    </w:pPr>
    <w:rPr>
      <w:rFonts w:ascii="Georgia" w:hAnsi="Georgia"/>
      <w:b w:val="0"/>
      <w:color w:val="1F4E79"/>
      <w:sz w:val="60"/>
      <w:szCs w:val="28"/>
      <w:lang w:eastAsia="en-US"/>
    </w:rPr>
  </w:style>
  <w:style w:type="paragraph" w:customStyle="1" w:styleId="MainBodyTextMainContent">
    <w:name w:val="Main Body Text (Main Content)"/>
    <w:basedOn w:val="Normal"/>
    <w:uiPriority w:val="99"/>
    <w:rsid w:val="005907F9"/>
    <w:pPr>
      <w:widowControl w:val="0"/>
      <w:suppressAutoHyphens/>
      <w:autoSpaceDE w:val="0"/>
      <w:autoSpaceDN w:val="0"/>
      <w:adjustRightInd w:val="0"/>
      <w:spacing w:after="180"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674C93"/>
    <w:pPr>
      <w:contextualSpacing/>
    </w:pPr>
    <w:rPr>
      <w:rFonts w:eastAsiaTheme="majorEastAsia" w:cstheme="majorBidi"/>
      <w:spacing w:val="5"/>
      <w:kern w:val="28"/>
      <w:sz w:val="4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74C93"/>
    <w:rPr>
      <w:rFonts w:eastAsiaTheme="majorEastAsia" w:cstheme="majorBidi"/>
      <w:color w:val="3B332E"/>
      <w:spacing w:val="5"/>
      <w:kern w:val="28"/>
      <w:sz w:val="48"/>
      <w:szCs w:val="52"/>
    </w:rPr>
  </w:style>
  <w:style w:type="paragraph" w:customStyle="1" w:styleId="BasicParagraph">
    <w:name w:val="[Basic Paragraph]"/>
    <w:basedOn w:val="Normal"/>
    <w:uiPriority w:val="99"/>
    <w:rsid w:val="005907F9"/>
    <w:pPr>
      <w:widowControl w:val="0"/>
      <w:autoSpaceDE w:val="0"/>
      <w:autoSpaceDN w:val="0"/>
      <w:adjustRightInd w:val="0"/>
      <w:spacing w:line="280" w:lineRule="atLeast"/>
      <w:textAlignment w:val="center"/>
    </w:pPr>
    <w:rPr>
      <w:rFonts w:ascii="MuseoSans-500" w:hAnsi="MuseoSans-500" w:cs="MuseoSans-500"/>
      <w:color w:val="000000"/>
      <w:sz w:val="21"/>
      <w:szCs w:val="21"/>
    </w:rPr>
  </w:style>
  <w:style w:type="character" w:styleId="Hyperlink">
    <w:name w:val="Hyperlink"/>
    <w:basedOn w:val="DefaultParagraphFont"/>
    <w:uiPriority w:val="99"/>
    <w:rsid w:val="005907F9"/>
    <w:rPr>
      <w:rFonts w:ascii="MuseoSans-500" w:hAnsi="MuseoSans-500" w:cs="MuseoSans-500"/>
      <w:color w:val="238CC0"/>
      <w:w w:val="100"/>
      <w:u w:val="thick" w:color="0000FF"/>
    </w:rPr>
  </w:style>
  <w:style w:type="table" w:styleId="TableGrid">
    <w:name w:val="Table Grid"/>
    <w:basedOn w:val="TableNormal"/>
    <w:uiPriority w:val="59"/>
    <w:rsid w:val="002F54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E02DD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E02DD1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E02DD1"/>
    <w:rPr>
      <w:sz w:val="20"/>
    </w:rPr>
  </w:style>
  <w:style w:type="paragraph" w:customStyle="1" w:styleId="MainBody-SectionTitleMainContent">
    <w:name w:val="Main Body - Section Title (Main Content)"/>
    <w:basedOn w:val="Normal"/>
    <w:uiPriority w:val="99"/>
    <w:rsid w:val="00C2569A"/>
    <w:pPr>
      <w:widowControl w:val="0"/>
      <w:suppressAutoHyphens/>
      <w:autoSpaceDE w:val="0"/>
      <w:autoSpaceDN w:val="0"/>
      <w:adjustRightInd w:val="0"/>
      <w:spacing w:after="90" w:line="288" w:lineRule="auto"/>
      <w:textAlignment w:val="center"/>
    </w:pPr>
    <w:rPr>
      <w:rFonts w:ascii="MuseoSans-500" w:hAnsi="MuseoSans-500" w:cs="MuseoSans-500"/>
      <w:color w:val="238CC0"/>
      <w:sz w:val="35"/>
      <w:szCs w:val="35"/>
    </w:rPr>
  </w:style>
  <w:style w:type="character" w:customStyle="1" w:styleId="Heading2Char">
    <w:name w:val="Heading 2 Char"/>
    <w:basedOn w:val="DefaultParagraphFont"/>
    <w:link w:val="Heading2"/>
    <w:uiPriority w:val="9"/>
    <w:rsid w:val="00014173"/>
    <w:rPr>
      <w:rFonts w:eastAsiaTheme="majorEastAsia" w:cstheme="majorBidi"/>
      <w:b/>
      <w:bCs/>
      <w:color w:val="3786C4"/>
      <w:sz w:val="26"/>
      <w:szCs w:val="26"/>
    </w:rPr>
  </w:style>
  <w:style w:type="paragraph" w:customStyle="1" w:styleId="MainBody-SectionSubtitleMainContent">
    <w:name w:val="Main Body - Section Subtitle (Main Content)"/>
    <w:basedOn w:val="Normal"/>
    <w:uiPriority w:val="99"/>
    <w:rsid w:val="00113D84"/>
    <w:pPr>
      <w:widowControl w:val="0"/>
      <w:suppressAutoHyphens/>
      <w:autoSpaceDE w:val="0"/>
      <w:autoSpaceDN w:val="0"/>
      <w:adjustRightInd w:val="0"/>
      <w:spacing w:after="0" w:line="288" w:lineRule="auto"/>
      <w:textAlignment w:val="center"/>
    </w:pPr>
    <w:rPr>
      <w:rFonts w:ascii="MuseoSans-500" w:hAnsi="MuseoSans-500" w:cs="MuseoSans-500"/>
      <w:color w:val="238CC0"/>
      <w:sz w:val="27"/>
      <w:szCs w:val="27"/>
    </w:rPr>
  </w:style>
  <w:style w:type="paragraph" w:customStyle="1" w:styleId="MainBodyBulletedList-Level1MainContentList-Bulleted">
    <w:name w:val="Main Body Bulleted List - Level 1 (Main Content:List - Bulleted)"/>
    <w:basedOn w:val="MainBodyTextMainContent"/>
    <w:uiPriority w:val="99"/>
    <w:rsid w:val="00113D84"/>
    <w:pPr>
      <w:tabs>
        <w:tab w:val="left" w:pos="270"/>
      </w:tabs>
      <w:spacing w:after="14"/>
      <w:ind w:left="270" w:hanging="270"/>
    </w:pPr>
  </w:style>
  <w:style w:type="paragraph" w:styleId="ListParagraph">
    <w:name w:val="List Paragraph"/>
    <w:basedOn w:val="Normal"/>
    <w:uiPriority w:val="34"/>
    <w:qFormat/>
    <w:rsid w:val="00113D84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9B17A0"/>
    <w:rPr>
      <w:rFonts w:eastAsiaTheme="majorEastAsia" w:cstheme="majorBidi"/>
      <w:b/>
      <w:bCs/>
      <w:color w:val="3786C4"/>
      <w:sz w:val="20"/>
    </w:rPr>
  </w:style>
  <w:style w:type="paragraph" w:customStyle="1" w:styleId="TableTextMainContent">
    <w:name w:val="Table Text (Main Content)"/>
    <w:basedOn w:val="BasicParagraph"/>
    <w:uiPriority w:val="99"/>
    <w:rsid w:val="002A2F73"/>
    <w:pPr>
      <w:suppressAutoHyphens/>
      <w:spacing w:after="180" w:line="220" w:lineRule="atLeast"/>
      <w:jc w:val="center"/>
    </w:pPr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4C9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4C93"/>
    <w:rPr>
      <w:rFonts w:ascii="Lucida Grande" w:hAnsi="Lucida Grande" w:cs="Lucida Grande"/>
      <w:color w:val="3B332E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674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digitalpromise.org/2016/11/18/a-primer-on-maker-learning-agency/" TargetMode="External"/><Relationship Id="rId9" Type="http://schemas.openxmlformats.org/officeDocument/2006/relationships/hyperlink" Target="http://digitalpromise.org/2016/12/20/primer-maker-learning-authenticity/" TargetMode="External"/><Relationship Id="rId10" Type="http://schemas.openxmlformats.org/officeDocument/2006/relationships/hyperlink" Target="http://digitalpromise.org/2017/02/14/primer-maker-learning-audience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http://digitialpromise.org/maker-leadershi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981</Words>
  <Characters>5594</Characters>
  <Application>Microsoft Macintosh Word</Application>
  <DocSecurity>0</DocSecurity>
  <Lines>46</Lines>
  <Paragraphs>13</Paragraphs>
  <ScaleCrop>false</ScaleCrop>
  <Company/>
  <LinksUpToDate>false</LinksUpToDate>
  <CharactersWithSpaces>6562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Malcolm Jones</dc:creator>
  <cp:keywords/>
  <dc:description/>
  <cp:lastModifiedBy>Malcolm Jones</cp:lastModifiedBy>
  <cp:revision>4</cp:revision>
  <dcterms:created xsi:type="dcterms:W3CDTF">2017-10-30T17:52:00Z</dcterms:created>
  <dcterms:modified xsi:type="dcterms:W3CDTF">2017-11-28T14:36:00Z</dcterms:modified>
</cp:coreProperties>
</file>